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8E" w:rsidRDefault="0043691E">
      <w:pPr>
        <w:rPr>
          <w:rFonts w:ascii="Georgia" w:hAnsi="Georgia"/>
          <w:b/>
          <w:sz w:val="28"/>
          <w:szCs w:val="28"/>
        </w:rPr>
      </w:pPr>
      <w:r>
        <w:rPr>
          <w:rFonts w:ascii="Georgia" w:hAnsi="Georgia"/>
          <w:b/>
          <w:noProof/>
          <w:sz w:val="28"/>
          <w:szCs w:val="28"/>
        </w:rPr>
        <w:drawing>
          <wp:anchor distT="0" distB="0" distL="114300" distR="114300" simplePos="0" relativeHeight="251659264" behindDoc="0" locked="0" layoutInCell="1" allowOverlap="1">
            <wp:simplePos x="0" y="0"/>
            <wp:positionH relativeFrom="column">
              <wp:posOffset>4002405</wp:posOffset>
            </wp:positionH>
            <wp:positionV relativeFrom="paragraph">
              <wp:posOffset>-10160</wp:posOffset>
            </wp:positionV>
            <wp:extent cx="1129030" cy="1056640"/>
            <wp:effectExtent l="19050" t="0" r="0" b="0"/>
            <wp:wrapNone/>
            <wp:docPr id="3" name="Picture 3" descr="cid:D7B0D17E-3693-4921-A9FC-EB95D83E66FF@unm.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D7B0D17E-3693-4921-A9FC-EB95D83E66FF@unm.edu"/>
                    <pic:cNvPicPr>
                      <a:picLocks noChangeAspect="1" noChangeArrowheads="1"/>
                    </pic:cNvPicPr>
                  </pic:nvPicPr>
                  <pic:blipFill>
                    <a:blip r:embed="rId6" r:link="rId7" cstate="print"/>
                    <a:srcRect/>
                    <a:stretch>
                      <a:fillRect/>
                    </a:stretch>
                  </pic:blipFill>
                  <pic:spPr bwMode="auto">
                    <a:xfrm>
                      <a:off x="0" y="0"/>
                      <a:ext cx="1129030" cy="1056640"/>
                    </a:xfrm>
                    <a:prstGeom prst="rect">
                      <a:avLst/>
                    </a:prstGeom>
                    <a:noFill/>
                    <a:ln w="9525">
                      <a:noFill/>
                      <a:miter lim="800000"/>
                      <a:headEnd/>
                      <a:tailEnd/>
                    </a:ln>
                  </pic:spPr>
                </pic:pic>
              </a:graphicData>
            </a:graphic>
          </wp:anchor>
        </w:drawing>
      </w:r>
      <w:r>
        <w:rPr>
          <w:rFonts w:ascii="Georgia" w:hAnsi="Georgia"/>
          <w:b/>
          <w:noProof/>
          <w:sz w:val="28"/>
          <w:szCs w:val="28"/>
        </w:rPr>
        <w:drawing>
          <wp:anchor distT="0" distB="0" distL="114300" distR="114300" simplePos="0" relativeHeight="251658240" behindDoc="1" locked="0" layoutInCell="1" allowOverlap="1">
            <wp:simplePos x="0" y="0"/>
            <wp:positionH relativeFrom="column">
              <wp:posOffset>-52070</wp:posOffset>
            </wp:positionH>
            <wp:positionV relativeFrom="paragraph">
              <wp:posOffset>-121920</wp:posOffset>
            </wp:positionV>
            <wp:extent cx="935990" cy="1320800"/>
            <wp:effectExtent l="19050" t="0" r="0" b="0"/>
            <wp:wrapTight wrapText="bothSides">
              <wp:wrapPolygon edited="0">
                <wp:start x="-440" y="0"/>
                <wp:lineTo x="-440" y="21185"/>
                <wp:lineTo x="21541" y="21185"/>
                <wp:lineTo x="21541" y="0"/>
                <wp:lineTo x="-440" y="0"/>
              </wp:wrapPolygon>
            </wp:wrapTight>
            <wp:docPr id="2" name="Picture 2" descr="https://encrypted-tbn1.gstatic.com/images?q=tbn:ANd9GcTqKdyIUhRbGCc5IeCHSoQNyvuv9iKTej_d3ApzMVIEEWKYYxa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qKdyIUhRbGCc5IeCHSoQNyvuv9iKTej_d3ApzMVIEEWKYYxa9">
                      <a:hlinkClick r:id="rId8"/>
                    </pic:cNvPr>
                    <pic:cNvPicPr>
                      <a:picLocks noChangeAspect="1" noChangeArrowheads="1"/>
                    </pic:cNvPicPr>
                  </pic:nvPicPr>
                  <pic:blipFill>
                    <a:blip r:embed="rId9" r:link="rId10" cstate="print"/>
                    <a:srcRect/>
                    <a:stretch>
                      <a:fillRect/>
                    </a:stretch>
                  </pic:blipFill>
                  <pic:spPr bwMode="auto">
                    <a:xfrm>
                      <a:off x="0" y="0"/>
                      <a:ext cx="935990" cy="1320800"/>
                    </a:xfrm>
                    <a:prstGeom prst="rect">
                      <a:avLst/>
                    </a:prstGeom>
                    <a:noFill/>
                    <a:ln w="9525">
                      <a:noFill/>
                      <a:miter lim="800000"/>
                      <a:headEnd/>
                      <a:tailEnd/>
                    </a:ln>
                  </pic:spPr>
                </pic:pic>
              </a:graphicData>
            </a:graphic>
          </wp:anchor>
        </w:drawing>
      </w:r>
    </w:p>
    <w:p w:rsidR="003C5801" w:rsidRPr="009A7C8E" w:rsidRDefault="0043691E" w:rsidP="009A7C8E">
      <w:pPr>
        <w:ind w:left="720"/>
        <w:rPr>
          <w:rFonts w:ascii="Georgia" w:hAnsi="Georgia"/>
          <w:b/>
          <w:sz w:val="32"/>
          <w:szCs w:val="32"/>
        </w:rPr>
      </w:pPr>
      <w:r>
        <w:rPr>
          <w:rFonts w:ascii="Georgia" w:hAnsi="Georgia"/>
          <w:b/>
          <w:sz w:val="32"/>
          <w:szCs w:val="32"/>
        </w:rPr>
        <w:t xml:space="preserve">  </w:t>
      </w:r>
      <w:r w:rsidR="00B45A54" w:rsidRPr="009A7C8E">
        <w:rPr>
          <w:rFonts w:ascii="Georgia" w:hAnsi="Georgia"/>
          <w:b/>
          <w:sz w:val="32"/>
          <w:szCs w:val="32"/>
        </w:rPr>
        <w:t xml:space="preserve">New Mexico </w:t>
      </w:r>
      <w:r w:rsidR="009962DD" w:rsidRPr="009A7C8E">
        <w:rPr>
          <w:rFonts w:ascii="Georgia" w:hAnsi="Georgia"/>
          <w:b/>
          <w:sz w:val="32"/>
          <w:szCs w:val="32"/>
        </w:rPr>
        <w:t>Legislative U</w:t>
      </w:r>
      <w:r w:rsidR="00AE1D5D">
        <w:rPr>
          <w:rFonts w:ascii="Georgia" w:hAnsi="Georgia"/>
          <w:b/>
          <w:sz w:val="32"/>
          <w:szCs w:val="32"/>
        </w:rPr>
        <w:t>pdate 2016</w:t>
      </w:r>
    </w:p>
    <w:p w:rsidR="009A7C8E" w:rsidRDefault="009A7C8E">
      <w:pPr>
        <w:rPr>
          <w:rFonts w:ascii="Georgia" w:hAnsi="Georgia"/>
          <w:sz w:val="24"/>
          <w:szCs w:val="24"/>
        </w:rPr>
      </w:pPr>
      <w:bookmarkStart w:id="0" w:name="_GoBack"/>
      <w:bookmarkEnd w:id="0"/>
    </w:p>
    <w:p w:rsidR="009A7C8E" w:rsidRDefault="009A7C8E">
      <w:pPr>
        <w:rPr>
          <w:rFonts w:ascii="Georgia" w:hAnsi="Georgia"/>
          <w:sz w:val="24"/>
          <w:szCs w:val="24"/>
        </w:rPr>
      </w:pPr>
    </w:p>
    <w:p w:rsidR="009A7C8E" w:rsidRDefault="009A7C8E">
      <w:pPr>
        <w:rPr>
          <w:rFonts w:ascii="Georgia" w:hAnsi="Georgia"/>
          <w:sz w:val="24"/>
          <w:szCs w:val="24"/>
        </w:rPr>
      </w:pPr>
    </w:p>
    <w:p w:rsidR="00425689" w:rsidRPr="00D44D78" w:rsidRDefault="008D66EE" w:rsidP="00925E1E">
      <w:pPr>
        <w:rPr>
          <w:rFonts w:cs="Arial"/>
          <w:color w:val="000000"/>
          <w:sz w:val="24"/>
          <w:szCs w:val="24"/>
        </w:rPr>
      </w:pPr>
      <w:r w:rsidRPr="00452B55">
        <w:rPr>
          <w:rFonts w:ascii="Georgia" w:hAnsi="Georgia"/>
          <w:color w:val="000000" w:themeColor="text1"/>
          <w:sz w:val="24"/>
          <w:szCs w:val="24"/>
        </w:rPr>
        <w:t>The following</w:t>
      </w:r>
      <w:r w:rsidR="00EF060F" w:rsidRPr="00452B55">
        <w:rPr>
          <w:rFonts w:ascii="Georgia" w:hAnsi="Georgia"/>
          <w:color w:val="000000" w:themeColor="text1"/>
          <w:sz w:val="24"/>
          <w:szCs w:val="24"/>
        </w:rPr>
        <w:t xml:space="preserve"> legislation, passed by the 2016</w:t>
      </w:r>
      <w:r w:rsidRPr="00452B55">
        <w:rPr>
          <w:rFonts w:ascii="Georgia" w:hAnsi="Georgia"/>
          <w:color w:val="000000" w:themeColor="text1"/>
          <w:sz w:val="24"/>
          <w:szCs w:val="24"/>
        </w:rPr>
        <w:t xml:space="preserve"> legislature and signed into law by</w:t>
      </w:r>
      <w:r w:rsidR="000E2ACB" w:rsidRPr="00452B55">
        <w:rPr>
          <w:rFonts w:ascii="Georgia" w:hAnsi="Georgia"/>
          <w:color w:val="000000" w:themeColor="text1"/>
          <w:sz w:val="24"/>
          <w:szCs w:val="24"/>
        </w:rPr>
        <w:t xml:space="preserve"> New </w:t>
      </w:r>
      <w:r w:rsidR="000E2ACB" w:rsidRPr="00D44D78">
        <w:rPr>
          <w:rFonts w:ascii="Georgia" w:hAnsi="Georgia"/>
          <w:color w:val="000000" w:themeColor="text1"/>
          <w:sz w:val="24"/>
          <w:szCs w:val="24"/>
        </w:rPr>
        <w:t>Mexico</w:t>
      </w:r>
      <w:r w:rsidRPr="00D44D78">
        <w:rPr>
          <w:rFonts w:ascii="Georgia" w:hAnsi="Georgia"/>
          <w:color w:val="000000" w:themeColor="text1"/>
          <w:sz w:val="24"/>
          <w:szCs w:val="24"/>
        </w:rPr>
        <w:t xml:space="preserve"> G</w:t>
      </w:r>
      <w:r w:rsidR="000000FB" w:rsidRPr="00D44D78">
        <w:rPr>
          <w:rFonts w:ascii="Georgia" w:hAnsi="Georgia"/>
          <w:color w:val="000000" w:themeColor="text1"/>
          <w:sz w:val="24"/>
          <w:szCs w:val="24"/>
        </w:rPr>
        <w:t>overnor Susa</w:t>
      </w:r>
      <w:r w:rsidRPr="00D44D78">
        <w:rPr>
          <w:rFonts w:ascii="Georgia" w:hAnsi="Georgia"/>
          <w:color w:val="000000" w:themeColor="text1"/>
          <w:sz w:val="24"/>
          <w:szCs w:val="24"/>
        </w:rPr>
        <w:t>na Martinez, may be of interest to the Traffic Safety community.</w:t>
      </w:r>
      <w:r w:rsidR="00C828D4" w:rsidRPr="00D44D78">
        <w:rPr>
          <w:rFonts w:ascii="Georgia" w:hAnsi="Georgia"/>
          <w:color w:val="000000" w:themeColor="text1"/>
          <w:sz w:val="24"/>
          <w:szCs w:val="24"/>
        </w:rPr>
        <w:t xml:space="preserve"> </w:t>
      </w:r>
      <w:r w:rsidR="00D44D78" w:rsidRPr="00D44D78">
        <w:rPr>
          <w:rFonts w:ascii="Georgia" w:hAnsi="Georgia" w:cs="Arial"/>
          <w:color w:val="000000"/>
          <w:sz w:val="24"/>
          <w:szCs w:val="24"/>
        </w:rPr>
        <w:t>To read the complete text of legislation</w:t>
      </w:r>
      <w:r w:rsidR="008B3BEF">
        <w:rPr>
          <w:rFonts w:ascii="Georgia" w:hAnsi="Georgia" w:cs="Arial"/>
          <w:color w:val="000000"/>
          <w:sz w:val="24"/>
          <w:szCs w:val="24"/>
        </w:rPr>
        <w:t>, visit the New Mexico Legislature’s website at</w:t>
      </w:r>
      <w:r w:rsidR="00D44D78" w:rsidRPr="00D44D78">
        <w:rPr>
          <w:rFonts w:ascii="Georgia" w:hAnsi="Georgia" w:cs="Arial"/>
          <w:color w:val="000000"/>
          <w:sz w:val="24"/>
          <w:szCs w:val="24"/>
        </w:rPr>
        <w:t>:</w:t>
      </w:r>
      <w:r w:rsidR="00D44D78">
        <w:rPr>
          <w:rFonts w:ascii="Georgia" w:hAnsi="Georgia" w:cs="Arial"/>
          <w:color w:val="000000"/>
          <w:sz w:val="24"/>
          <w:szCs w:val="24"/>
        </w:rPr>
        <w:t xml:space="preserve"> </w:t>
      </w:r>
      <w:r w:rsidR="00D44D78" w:rsidRPr="00D44D78">
        <w:rPr>
          <w:rFonts w:ascii="Georgia" w:hAnsi="Georgia" w:cs="Arial"/>
          <w:color w:val="000000"/>
          <w:sz w:val="24"/>
          <w:szCs w:val="24"/>
        </w:rPr>
        <w:t>http://www.nmlegis.gov/lcs/billfinder/number.aspx.</w:t>
      </w:r>
    </w:p>
    <w:p w:rsidR="00D44D78" w:rsidRDefault="00C4521D" w:rsidP="00A246AC">
      <w:pPr>
        <w:rPr>
          <w:rFonts w:cs="Arial"/>
          <w:color w:val="000000"/>
          <w:sz w:val="24"/>
          <w:szCs w:val="24"/>
        </w:rPr>
      </w:pPr>
      <w:r w:rsidRPr="00EF060F">
        <w:rPr>
          <w:color w:val="000000" w:themeColor="text1"/>
          <w:sz w:val="24"/>
          <w:szCs w:val="24"/>
        </w:rPr>
        <w:t xml:space="preserve">Note: </w:t>
      </w:r>
      <w:r w:rsidR="00EF060F" w:rsidRPr="00EF060F">
        <w:rPr>
          <w:rFonts w:cs="Arial"/>
          <w:color w:val="000000"/>
          <w:sz w:val="24"/>
          <w:szCs w:val="24"/>
        </w:rPr>
        <w:t>May 18, 2016</w:t>
      </w:r>
      <w:r w:rsidRPr="00EF060F">
        <w:rPr>
          <w:rFonts w:cs="Arial"/>
          <w:color w:val="000000"/>
          <w:sz w:val="24"/>
          <w:szCs w:val="24"/>
        </w:rPr>
        <w:t xml:space="preserve"> is the effective date of legislation not carrying an emergency clause or other specified date.</w:t>
      </w:r>
      <w:r w:rsidR="00EF060F" w:rsidRPr="00EF060F">
        <w:rPr>
          <w:rFonts w:cs="Arial"/>
          <w:color w:val="000000"/>
          <w:sz w:val="24"/>
          <w:szCs w:val="24"/>
        </w:rPr>
        <w:t xml:space="preserve"> Bills with emergency clauses beco</w:t>
      </w:r>
      <w:r w:rsidR="00EF060F">
        <w:rPr>
          <w:rFonts w:cs="Arial"/>
          <w:color w:val="000000"/>
          <w:sz w:val="24"/>
          <w:szCs w:val="24"/>
        </w:rPr>
        <w:t>me effective when signed by</w:t>
      </w:r>
      <w:r w:rsidR="00EF060F" w:rsidRPr="00EF060F">
        <w:rPr>
          <w:rFonts w:cs="Arial"/>
          <w:color w:val="000000"/>
          <w:sz w:val="24"/>
          <w:szCs w:val="24"/>
        </w:rPr>
        <w:t xml:space="preserve"> </w:t>
      </w:r>
      <w:r w:rsidR="002A4958">
        <w:rPr>
          <w:rFonts w:cs="Arial"/>
          <w:color w:val="000000"/>
          <w:sz w:val="24"/>
          <w:szCs w:val="24"/>
        </w:rPr>
        <w:t xml:space="preserve">the </w:t>
      </w:r>
      <w:r w:rsidR="00EF060F" w:rsidRPr="00EF060F">
        <w:rPr>
          <w:rFonts w:cs="Arial"/>
          <w:color w:val="000000"/>
          <w:sz w:val="24"/>
          <w:szCs w:val="24"/>
        </w:rPr>
        <w:t>Governor.</w:t>
      </w:r>
      <w:r w:rsidR="00D44D78">
        <w:rPr>
          <w:rFonts w:cs="Arial"/>
          <w:color w:val="000000"/>
          <w:sz w:val="24"/>
          <w:szCs w:val="24"/>
        </w:rPr>
        <w:t xml:space="preserve"> </w:t>
      </w:r>
    </w:p>
    <w:p w:rsidR="008B3BEF" w:rsidRPr="00451E7B" w:rsidRDefault="008B3BEF" w:rsidP="00EA4245">
      <w:pPr>
        <w:pStyle w:val="Heading5"/>
        <w:numPr>
          <w:ilvl w:val="0"/>
          <w:numId w:val="15"/>
        </w:numPr>
        <w:shd w:val="clear" w:color="auto" w:fill="FFFFFF"/>
        <w:spacing w:before="0" w:after="181"/>
        <w:rPr>
          <w:rFonts w:ascii="Georgia" w:hAnsi="Georgia"/>
          <w:b/>
          <w:color w:val="1F497D" w:themeColor="text2"/>
          <w:sz w:val="34"/>
          <w:szCs w:val="34"/>
        </w:rPr>
      </w:pPr>
      <w:r w:rsidRPr="00451E7B">
        <w:rPr>
          <w:rFonts w:ascii="Georgia" w:hAnsi="Georgia"/>
          <w:b/>
          <w:color w:val="1F497D" w:themeColor="text2"/>
          <w:sz w:val="34"/>
          <w:szCs w:val="34"/>
        </w:rPr>
        <w:t>DWI</w:t>
      </w:r>
      <w:r w:rsidR="00F81997">
        <w:rPr>
          <w:rFonts w:ascii="Georgia" w:hAnsi="Georgia"/>
          <w:b/>
          <w:color w:val="1F497D" w:themeColor="text2"/>
          <w:sz w:val="34"/>
          <w:szCs w:val="34"/>
        </w:rPr>
        <w:t xml:space="preserve"> and</w:t>
      </w:r>
      <w:r w:rsidRPr="00451E7B">
        <w:rPr>
          <w:rFonts w:ascii="Georgia" w:hAnsi="Georgia"/>
          <w:b/>
          <w:color w:val="1F497D" w:themeColor="text2"/>
          <w:sz w:val="34"/>
          <w:szCs w:val="34"/>
        </w:rPr>
        <w:t xml:space="preserve"> Alcohol </w:t>
      </w:r>
    </w:p>
    <w:p w:rsidR="008B3BEF" w:rsidRPr="000C31CD" w:rsidRDefault="008B3BEF" w:rsidP="008B3BEF">
      <w:pPr>
        <w:spacing w:line="240" w:lineRule="auto"/>
        <w:rPr>
          <w:rFonts w:ascii="Georgia" w:hAnsi="Georgia"/>
          <w:b/>
          <w:color w:val="4F81BD" w:themeColor="accent1"/>
          <w:sz w:val="24"/>
          <w:szCs w:val="24"/>
        </w:rPr>
      </w:pPr>
      <w:r w:rsidRPr="000C31CD">
        <w:rPr>
          <w:rFonts w:ascii="Georgia" w:hAnsi="Georgia"/>
          <w:b/>
          <w:color w:val="4F81BD" w:themeColor="accent1"/>
          <w:sz w:val="24"/>
          <w:szCs w:val="24"/>
        </w:rPr>
        <w:t xml:space="preserve">SB 118 </w:t>
      </w:r>
      <w:r w:rsidRPr="000C31CD">
        <w:rPr>
          <w:rFonts w:ascii="Georgia" w:hAnsi="Georgia" w:cs="Times New Roman"/>
          <w:b/>
          <w:color w:val="4F81BD" w:themeColor="accent1"/>
          <w:sz w:val="24"/>
          <w:szCs w:val="24"/>
        </w:rPr>
        <w:t xml:space="preserve">— </w:t>
      </w:r>
      <w:r w:rsidRPr="000C31CD">
        <w:rPr>
          <w:rFonts w:ascii="Georgia" w:hAnsi="Georgia"/>
          <w:b/>
          <w:color w:val="4F81BD" w:themeColor="accent1"/>
          <w:sz w:val="24"/>
          <w:szCs w:val="24"/>
        </w:rPr>
        <w:t>Increase DWI Penalties</w:t>
      </w:r>
    </w:p>
    <w:p w:rsidR="008B3BEF" w:rsidRPr="000C31CD" w:rsidRDefault="008B3BEF" w:rsidP="008B3BEF">
      <w:pPr>
        <w:rPr>
          <w:rFonts w:ascii="Georgia" w:hAnsi="Georgia"/>
          <w:sz w:val="24"/>
          <w:szCs w:val="24"/>
        </w:rPr>
      </w:pPr>
      <w:r w:rsidRPr="000C31CD">
        <w:rPr>
          <w:rFonts w:ascii="Georgia" w:hAnsi="Georgia"/>
          <w:b/>
          <w:sz w:val="24"/>
          <w:szCs w:val="24"/>
        </w:rPr>
        <w:t>Sponsor:</w:t>
      </w:r>
      <w:r w:rsidRPr="000C31CD">
        <w:rPr>
          <w:rFonts w:ascii="Georgia" w:hAnsi="Georgia"/>
          <w:sz w:val="24"/>
          <w:szCs w:val="24"/>
        </w:rPr>
        <w:t xml:space="preserve"> </w:t>
      </w:r>
      <w:hyperlink r:id="rId11" w:history="1">
        <w:r w:rsidRPr="000C31CD">
          <w:rPr>
            <w:rFonts w:ascii="Georgia" w:eastAsia="Times New Roman" w:hAnsi="Georgia" w:cs="Arial"/>
            <w:sz w:val="24"/>
            <w:szCs w:val="24"/>
            <w:bdr w:val="none" w:sz="0" w:space="0" w:color="auto" w:frame="1"/>
            <w:shd w:val="clear" w:color="auto" w:fill="FFFFFF"/>
          </w:rPr>
          <w:t>George K. Munoz</w:t>
        </w:r>
      </w:hyperlink>
      <w:r w:rsidRPr="000C31CD">
        <w:rPr>
          <w:rFonts w:ascii="Georgia" w:eastAsia="Times New Roman" w:hAnsi="Georgia" w:cs="Times New Roman"/>
          <w:sz w:val="24"/>
          <w:szCs w:val="24"/>
        </w:rPr>
        <w:t xml:space="preserve"> and Sarah Maestas Barnes  </w:t>
      </w:r>
    </w:p>
    <w:p w:rsidR="008B3BEF" w:rsidRPr="000C31CD" w:rsidRDefault="008B3BEF" w:rsidP="008B3BEF">
      <w:p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Increases driving while under the influence penalties.</w:t>
      </w:r>
    </w:p>
    <w:p w:rsidR="008B3BEF" w:rsidRPr="000C31CD" w:rsidRDefault="008B3BEF" w:rsidP="008B3BEF">
      <w:pPr>
        <w:pStyle w:val="ListParagraph"/>
        <w:numPr>
          <w:ilvl w:val="0"/>
          <w:numId w:val="1"/>
        </w:numPr>
        <w:spacing w:line="240" w:lineRule="auto"/>
        <w:rPr>
          <w:rFonts w:ascii="Georgia" w:hAnsi="Georgia"/>
          <w:sz w:val="24"/>
          <w:szCs w:val="24"/>
        </w:rPr>
      </w:pPr>
      <w:r w:rsidRPr="000C31CD">
        <w:rPr>
          <w:rFonts w:ascii="Georgia" w:hAnsi="Georgia"/>
          <w:sz w:val="24"/>
          <w:szCs w:val="24"/>
        </w:rPr>
        <w:t xml:space="preserve">Makes it a second-degree felony to be convicted of eight or more DWIs, increasing mandatory sentencing from 2 years to 10 years, with a maximum sentence of 12 years. </w:t>
      </w:r>
    </w:p>
    <w:p w:rsidR="008B3BEF" w:rsidRDefault="003A65CD" w:rsidP="008B3BEF">
      <w:pPr>
        <w:pStyle w:val="ListParagraph"/>
        <w:numPr>
          <w:ilvl w:val="0"/>
          <w:numId w:val="1"/>
        </w:numPr>
        <w:spacing w:line="240" w:lineRule="auto"/>
        <w:rPr>
          <w:rFonts w:ascii="Georgia" w:hAnsi="Georgia"/>
          <w:sz w:val="24"/>
          <w:szCs w:val="24"/>
        </w:rPr>
      </w:pPr>
      <w:r>
        <w:rPr>
          <w:rFonts w:ascii="Georgia" w:hAnsi="Georgia"/>
          <w:sz w:val="24"/>
          <w:szCs w:val="24"/>
        </w:rPr>
        <w:t>This</w:t>
      </w:r>
      <w:r w:rsidR="008B3BEF" w:rsidRPr="000C31CD">
        <w:rPr>
          <w:rFonts w:ascii="Georgia" w:hAnsi="Georgia"/>
          <w:sz w:val="24"/>
          <w:szCs w:val="24"/>
        </w:rPr>
        <w:t xml:space="preserve"> bill also increases penalties for vehicular homicide while under the influence from a third-degree felony to a second-degree felony, allowing judges to increase sentences from six years to 15 years in prison – two-and-a-half times the current penalty.</w:t>
      </w:r>
    </w:p>
    <w:p w:rsidR="00A859B0" w:rsidRPr="00A859B0" w:rsidRDefault="00A859B0" w:rsidP="008B3BEF">
      <w:pPr>
        <w:pStyle w:val="ListParagraph"/>
        <w:numPr>
          <w:ilvl w:val="0"/>
          <w:numId w:val="1"/>
        </w:numPr>
        <w:spacing w:line="240" w:lineRule="auto"/>
        <w:rPr>
          <w:rFonts w:ascii="Georgia" w:hAnsi="Georgia"/>
          <w:sz w:val="24"/>
          <w:szCs w:val="24"/>
        </w:rPr>
      </w:pPr>
      <w:r w:rsidRPr="00A859B0">
        <w:rPr>
          <w:rFonts w:ascii="Georgia" w:hAnsi="Georgia"/>
          <w:sz w:val="24"/>
          <w:szCs w:val="24"/>
        </w:rPr>
        <w:t xml:space="preserve">The </w:t>
      </w:r>
      <w:r>
        <w:rPr>
          <w:rFonts w:ascii="Georgia" w:hAnsi="Georgia"/>
          <w:sz w:val="24"/>
          <w:szCs w:val="24"/>
        </w:rPr>
        <w:t>effective date</w:t>
      </w:r>
      <w:r w:rsidRPr="00A859B0">
        <w:rPr>
          <w:rFonts w:ascii="Georgia" w:hAnsi="Georgia"/>
          <w:sz w:val="24"/>
          <w:szCs w:val="24"/>
        </w:rPr>
        <w:t xml:space="preserve"> of this act is July 1, 2016</w:t>
      </w:r>
    </w:p>
    <w:p w:rsidR="008B3BEF" w:rsidRPr="000C31CD" w:rsidRDefault="008B3BEF" w:rsidP="008B3BEF">
      <w:pPr>
        <w:pStyle w:val="ListParagraph"/>
        <w:spacing w:line="240" w:lineRule="auto"/>
        <w:rPr>
          <w:rFonts w:ascii="Georgia" w:hAnsi="Georgia"/>
          <w:b/>
          <w:sz w:val="24"/>
          <w:szCs w:val="24"/>
        </w:rPr>
      </w:pPr>
    </w:p>
    <w:p w:rsidR="008B3BEF" w:rsidRDefault="008B3BEF" w:rsidP="008B3BEF">
      <w:pPr>
        <w:spacing w:line="240" w:lineRule="auto"/>
        <w:rPr>
          <w:rFonts w:ascii="Georgia" w:hAnsi="Georgia" w:cs="Arial"/>
          <w:b/>
          <w:color w:val="4F81BD" w:themeColor="accent1"/>
          <w:sz w:val="24"/>
          <w:szCs w:val="24"/>
        </w:rPr>
      </w:pPr>
      <w:r w:rsidRPr="000C31CD">
        <w:rPr>
          <w:rFonts w:ascii="Georgia" w:hAnsi="Georgia" w:cs="Arial"/>
          <w:b/>
          <w:bCs/>
          <w:color w:val="4F81BD" w:themeColor="accent1"/>
          <w:sz w:val="24"/>
          <w:szCs w:val="24"/>
          <w:shd w:val="clear" w:color="auto" w:fill="FFFFFF"/>
        </w:rPr>
        <w:t>SB 147</w:t>
      </w:r>
      <w:r w:rsidRPr="000C31CD">
        <w:rPr>
          <w:rFonts w:ascii="Georgia" w:hAnsi="Georgia" w:cs="Arial"/>
          <w:b/>
          <w:color w:val="4F81BD" w:themeColor="accent1"/>
          <w:sz w:val="24"/>
          <w:szCs w:val="24"/>
        </w:rPr>
        <w:t xml:space="preserve"> </w:t>
      </w:r>
      <w:r w:rsidRPr="000C31CD">
        <w:rPr>
          <w:rFonts w:ascii="Georgia" w:hAnsi="Georgia" w:cs="Times New Roman"/>
          <w:b/>
          <w:color w:val="4F81BD" w:themeColor="accent1"/>
          <w:sz w:val="24"/>
          <w:szCs w:val="24"/>
        </w:rPr>
        <w:t>—</w:t>
      </w:r>
      <w:r w:rsidRPr="000C31CD">
        <w:rPr>
          <w:rFonts w:ascii="Georgia" w:hAnsi="Georgia" w:cs="Arial"/>
          <w:b/>
          <w:color w:val="4F81BD" w:themeColor="accent1"/>
          <w:sz w:val="24"/>
          <w:szCs w:val="24"/>
        </w:rPr>
        <w:t xml:space="preserve"> Spaceport Liquor License</w:t>
      </w:r>
    </w:p>
    <w:p w:rsidR="008B3BEF" w:rsidRPr="000C31CD" w:rsidRDefault="008B3BEF" w:rsidP="008B3BEF">
      <w:pPr>
        <w:spacing w:line="240" w:lineRule="auto"/>
        <w:rPr>
          <w:rFonts w:ascii="Georgia" w:hAnsi="Georgia"/>
          <w:sz w:val="24"/>
          <w:szCs w:val="24"/>
        </w:rPr>
      </w:pPr>
      <w:r w:rsidRPr="000C31CD">
        <w:rPr>
          <w:rFonts w:ascii="Georgia" w:hAnsi="Georgia" w:cs="Arial"/>
          <w:color w:val="4F81BD" w:themeColor="accent1"/>
          <w:sz w:val="24"/>
          <w:szCs w:val="24"/>
        </w:rPr>
        <w:t xml:space="preserve"> </w:t>
      </w:r>
      <w:r w:rsidRPr="000C31CD">
        <w:rPr>
          <w:rFonts w:ascii="Georgia" w:hAnsi="Georgia" w:cs="Arial"/>
          <w:b/>
          <w:bCs/>
          <w:sz w:val="24"/>
          <w:szCs w:val="24"/>
          <w:shd w:val="clear" w:color="auto" w:fill="FFFFFF"/>
        </w:rPr>
        <w:t>Sponsor: </w:t>
      </w:r>
      <w:hyperlink r:id="rId12" w:history="1">
        <w:r w:rsidRPr="000C31CD">
          <w:rPr>
            <w:rFonts w:ascii="Georgia" w:hAnsi="Georgia" w:cs="Arial"/>
            <w:sz w:val="24"/>
            <w:szCs w:val="24"/>
            <w:bdr w:val="none" w:sz="0" w:space="0" w:color="auto" w:frame="1"/>
            <w:shd w:val="clear" w:color="auto" w:fill="FFFFFF"/>
          </w:rPr>
          <w:t>John Arthur Smith</w:t>
        </w:r>
      </w:hyperlink>
    </w:p>
    <w:p w:rsidR="008B3BEF" w:rsidRPr="000C31CD" w:rsidRDefault="008B3BEF" w:rsidP="008B3BEF">
      <w:p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A governmental entity may sell alcoholic beverages directly or through its lessee at a governmental facility if the governing body applies to the director for a governmental license. The governmental entity and its lessee shall be subject to all state laws and regulations governing dispensers.</w:t>
      </w:r>
    </w:p>
    <w:p w:rsidR="00F81997" w:rsidRDefault="00F81997" w:rsidP="008B3BEF">
      <w:pPr>
        <w:spacing w:line="240" w:lineRule="auto"/>
        <w:rPr>
          <w:rFonts w:ascii="Georgia" w:eastAsia="Times New Roman" w:hAnsi="Georgia" w:cs="Arial"/>
          <w:color w:val="006699"/>
          <w:sz w:val="24"/>
          <w:szCs w:val="24"/>
        </w:rPr>
      </w:pPr>
    </w:p>
    <w:p w:rsidR="008B3BEF" w:rsidRDefault="003A65CD" w:rsidP="008B3BEF">
      <w:pPr>
        <w:spacing w:line="240" w:lineRule="auto"/>
        <w:rPr>
          <w:rFonts w:ascii="Georgia" w:eastAsia="Times New Roman" w:hAnsi="Georgia" w:cs="Arial"/>
          <w:bCs/>
          <w:sz w:val="24"/>
          <w:szCs w:val="24"/>
          <w:shd w:val="clear" w:color="auto" w:fill="FFFFFF"/>
        </w:rPr>
      </w:pPr>
      <w:r>
        <w:rPr>
          <w:rFonts w:ascii="Georgia" w:eastAsia="Times New Roman" w:hAnsi="Georgia" w:cs="Arial"/>
          <w:color w:val="006699"/>
          <w:sz w:val="24"/>
          <w:szCs w:val="24"/>
        </w:rPr>
        <w:lastRenderedPageBreak/>
        <w:br/>
      </w:r>
      <w:r w:rsidR="008B3BEF" w:rsidRPr="000C31CD">
        <w:rPr>
          <w:rFonts w:ascii="Georgia" w:eastAsia="Times New Roman" w:hAnsi="Georgia" w:cs="Arial"/>
          <w:b/>
          <w:bCs/>
          <w:color w:val="4F81BD" w:themeColor="accent1"/>
          <w:sz w:val="24"/>
          <w:szCs w:val="24"/>
          <w:shd w:val="clear" w:color="auto" w:fill="FFFFFF"/>
        </w:rPr>
        <w:t xml:space="preserve">SB 193 </w:t>
      </w:r>
      <w:r w:rsidR="008B3BEF" w:rsidRPr="000C31CD">
        <w:rPr>
          <w:rFonts w:ascii="Georgia" w:hAnsi="Georgia" w:cs="Times New Roman"/>
          <w:b/>
          <w:color w:val="4F81BD" w:themeColor="accent1"/>
          <w:sz w:val="24"/>
          <w:szCs w:val="24"/>
        </w:rPr>
        <w:t>—</w:t>
      </w:r>
      <w:r w:rsidR="008B3BEF" w:rsidRPr="000C31CD">
        <w:rPr>
          <w:rFonts w:ascii="Georgia" w:eastAsia="Times New Roman" w:hAnsi="Georgia" w:cs="Arial"/>
          <w:b/>
          <w:bCs/>
          <w:color w:val="4F81BD" w:themeColor="accent1"/>
          <w:sz w:val="24"/>
          <w:szCs w:val="24"/>
          <w:shd w:val="clear" w:color="auto" w:fill="FFFFFF"/>
        </w:rPr>
        <w:t xml:space="preserve"> Ski Area Alcoholic Beverage Sales</w:t>
      </w:r>
      <w:r w:rsidR="008B3BEF" w:rsidRPr="000C31CD">
        <w:rPr>
          <w:rFonts w:ascii="Georgia" w:eastAsia="Times New Roman" w:hAnsi="Georgia" w:cs="Arial"/>
          <w:bCs/>
          <w:sz w:val="24"/>
          <w:szCs w:val="24"/>
          <w:shd w:val="clear" w:color="auto" w:fill="FFFFFF"/>
        </w:rPr>
        <w:t xml:space="preserve"> </w:t>
      </w:r>
    </w:p>
    <w:p w:rsidR="008B3BEF" w:rsidRPr="000C31CD" w:rsidRDefault="008B3BEF" w:rsidP="008B3BEF">
      <w:pPr>
        <w:spacing w:line="240" w:lineRule="auto"/>
        <w:rPr>
          <w:rFonts w:ascii="Georgia" w:eastAsia="Times New Roman" w:hAnsi="Georgia" w:cs="Arial"/>
          <w:sz w:val="24"/>
          <w:szCs w:val="24"/>
          <w:bdr w:val="none" w:sz="0" w:space="0" w:color="auto" w:frame="1"/>
        </w:rPr>
      </w:pPr>
      <w:r w:rsidRPr="000C31CD">
        <w:rPr>
          <w:rFonts w:ascii="Georgia" w:eastAsia="Times New Roman" w:hAnsi="Georgia" w:cs="Arial"/>
          <w:b/>
          <w:bCs/>
          <w:sz w:val="24"/>
          <w:szCs w:val="24"/>
          <w:shd w:val="clear" w:color="auto" w:fill="FFFFFF"/>
        </w:rPr>
        <w:t>Sponsor: </w:t>
      </w:r>
      <w:hyperlink r:id="rId13" w:history="1">
        <w:r w:rsidRPr="000C31CD">
          <w:rPr>
            <w:rFonts w:ascii="Georgia" w:eastAsia="Times New Roman" w:hAnsi="Georgia" w:cs="Arial"/>
            <w:sz w:val="24"/>
            <w:szCs w:val="24"/>
            <w:bdr w:val="none" w:sz="0" w:space="0" w:color="auto" w:frame="1"/>
            <w:shd w:val="clear" w:color="auto" w:fill="FFFFFF"/>
          </w:rPr>
          <w:t xml:space="preserve">Mark </w:t>
        </w:r>
        <w:proofErr w:type="spellStart"/>
        <w:r w:rsidRPr="000C31CD">
          <w:rPr>
            <w:rFonts w:ascii="Georgia" w:eastAsia="Times New Roman" w:hAnsi="Georgia" w:cs="Arial"/>
            <w:sz w:val="24"/>
            <w:szCs w:val="24"/>
            <w:bdr w:val="none" w:sz="0" w:space="0" w:color="auto" w:frame="1"/>
            <w:shd w:val="clear" w:color="auto" w:fill="FFFFFF"/>
          </w:rPr>
          <w:t>Moores</w:t>
        </w:r>
        <w:proofErr w:type="spellEnd"/>
      </w:hyperlink>
      <w:r w:rsidRPr="000C31CD">
        <w:rPr>
          <w:rFonts w:ascii="Georgia" w:eastAsia="Times New Roman" w:hAnsi="Georgia" w:cs="Times New Roman"/>
          <w:sz w:val="24"/>
          <w:szCs w:val="24"/>
        </w:rPr>
        <w:t xml:space="preserve"> and </w:t>
      </w:r>
      <w:hyperlink r:id="rId14" w:history="1">
        <w:r w:rsidRPr="000C31CD">
          <w:rPr>
            <w:rFonts w:ascii="Georgia" w:eastAsia="Times New Roman" w:hAnsi="Georgia" w:cs="Arial"/>
            <w:sz w:val="24"/>
            <w:szCs w:val="24"/>
            <w:bdr w:val="none" w:sz="0" w:space="0" w:color="auto" w:frame="1"/>
          </w:rPr>
          <w:t>James E. Smith</w:t>
        </w:r>
      </w:hyperlink>
    </w:p>
    <w:p w:rsidR="008B3BEF" w:rsidRPr="000C31CD" w:rsidRDefault="008B3BEF" w:rsidP="008B3BEF">
      <w:p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Allows the sale and consumption of alcoholic beverages at ski areas. </w:t>
      </w:r>
    </w:p>
    <w:p w:rsidR="008B3BEF" w:rsidRPr="000C31CD" w:rsidRDefault="008B3BEF" w:rsidP="008B3BEF">
      <w:pPr>
        <w:pStyle w:val="ListParagraph"/>
        <w:spacing w:line="240" w:lineRule="auto"/>
        <w:rPr>
          <w:rFonts w:ascii="Georgia" w:hAnsi="Georgia"/>
          <w:sz w:val="24"/>
          <w:szCs w:val="24"/>
        </w:rPr>
      </w:pPr>
    </w:p>
    <w:p w:rsidR="008B3BEF" w:rsidRPr="000C31CD" w:rsidRDefault="008B3BEF" w:rsidP="008B3BEF">
      <w:pPr>
        <w:pStyle w:val="ListParagraph"/>
        <w:spacing w:line="240" w:lineRule="auto"/>
        <w:rPr>
          <w:rFonts w:ascii="Georgia" w:hAnsi="Georgia"/>
          <w:sz w:val="24"/>
          <w:szCs w:val="24"/>
        </w:rPr>
      </w:pPr>
    </w:p>
    <w:p w:rsidR="008B3BEF" w:rsidRDefault="008B3BEF" w:rsidP="008B3BEF">
      <w:pPr>
        <w:pStyle w:val="ListParagraph"/>
        <w:spacing w:line="240" w:lineRule="auto"/>
        <w:ind w:left="0"/>
        <w:rPr>
          <w:rFonts w:ascii="Georgia" w:hAnsi="Georgia" w:cs="Arial"/>
          <w:color w:val="4F81BD" w:themeColor="accent1"/>
          <w:sz w:val="24"/>
          <w:szCs w:val="24"/>
        </w:rPr>
      </w:pPr>
      <w:r w:rsidRPr="000C31CD">
        <w:rPr>
          <w:rFonts w:ascii="Georgia" w:hAnsi="Georgia" w:cs="Arial"/>
          <w:b/>
          <w:bCs/>
          <w:color w:val="4F81BD" w:themeColor="accent1"/>
          <w:sz w:val="24"/>
          <w:szCs w:val="24"/>
          <w:shd w:val="clear" w:color="auto" w:fill="FFFFFF"/>
        </w:rPr>
        <w:t>SB 214</w:t>
      </w:r>
      <w:r w:rsidRPr="000C31CD">
        <w:rPr>
          <w:rFonts w:ascii="Georgia" w:hAnsi="Georgia" w:cs="Arial"/>
          <w:b/>
          <w:color w:val="4F81BD" w:themeColor="accent1"/>
          <w:sz w:val="24"/>
          <w:szCs w:val="24"/>
          <w:shd w:val="clear" w:color="auto" w:fill="FFFFFF"/>
        </w:rPr>
        <w:t> </w:t>
      </w:r>
      <w:r w:rsidRPr="000C31CD">
        <w:rPr>
          <w:rFonts w:ascii="Georgia" w:hAnsi="Georgia" w:cs="Arial"/>
          <w:b/>
          <w:color w:val="4F81BD" w:themeColor="accent1"/>
          <w:sz w:val="24"/>
          <w:szCs w:val="24"/>
        </w:rPr>
        <w:t>– Workers’ Compensation Benefits and Intoxication</w:t>
      </w:r>
      <w:r w:rsidRPr="000C31CD">
        <w:rPr>
          <w:rFonts w:ascii="Georgia" w:hAnsi="Georgia" w:cs="Arial"/>
          <w:color w:val="4F81BD" w:themeColor="accent1"/>
          <w:sz w:val="24"/>
          <w:szCs w:val="24"/>
        </w:rPr>
        <w:t xml:space="preserve"> </w:t>
      </w:r>
    </w:p>
    <w:p w:rsidR="008B3BEF" w:rsidRPr="000C31CD" w:rsidRDefault="008B3BEF" w:rsidP="008B3BEF">
      <w:pPr>
        <w:pStyle w:val="ListParagraph"/>
        <w:spacing w:line="240" w:lineRule="auto"/>
        <w:ind w:left="0"/>
        <w:rPr>
          <w:rFonts w:ascii="Georgia" w:hAnsi="Georgia"/>
          <w:sz w:val="24"/>
          <w:szCs w:val="24"/>
        </w:rPr>
      </w:pPr>
      <w:r w:rsidRPr="000C31CD">
        <w:rPr>
          <w:rFonts w:ascii="Georgia" w:hAnsi="Georgia" w:cs="Arial"/>
          <w:color w:val="006699"/>
          <w:sz w:val="24"/>
          <w:szCs w:val="24"/>
        </w:rPr>
        <w:br/>
      </w:r>
      <w:r w:rsidRPr="000C31CD">
        <w:rPr>
          <w:rFonts w:ascii="Georgia" w:hAnsi="Georgia" w:cs="Arial"/>
          <w:b/>
          <w:bCs/>
          <w:sz w:val="24"/>
          <w:szCs w:val="24"/>
          <w:shd w:val="clear" w:color="auto" w:fill="FFFFFF"/>
        </w:rPr>
        <w:t>Sponsor: </w:t>
      </w:r>
      <w:hyperlink r:id="rId15" w:history="1">
        <w:r w:rsidRPr="000C31CD">
          <w:rPr>
            <w:rFonts w:ascii="Georgia" w:hAnsi="Georgia" w:cs="Arial"/>
            <w:sz w:val="24"/>
            <w:szCs w:val="24"/>
            <w:bdr w:val="none" w:sz="0" w:space="0" w:color="auto" w:frame="1"/>
            <w:shd w:val="clear" w:color="auto" w:fill="FFFFFF"/>
          </w:rPr>
          <w:t>Jacob Candelaria</w:t>
        </w:r>
      </w:hyperlink>
      <w:r w:rsidRPr="000C31CD">
        <w:rPr>
          <w:rFonts w:ascii="Georgia" w:hAnsi="Georgia"/>
          <w:sz w:val="24"/>
          <w:szCs w:val="24"/>
        </w:rPr>
        <w:t xml:space="preserve"> </w:t>
      </w:r>
    </w:p>
    <w:p w:rsidR="008B3BEF" w:rsidRPr="000C31CD" w:rsidRDefault="008B3BEF" w:rsidP="008B3BEF">
      <w:pPr>
        <w:pStyle w:val="ListParagraph"/>
        <w:spacing w:line="240" w:lineRule="auto"/>
        <w:ind w:left="0"/>
        <w:rPr>
          <w:rFonts w:ascii="Georgia" w:hAnsi="Georgia"/>
          <w:sz w:val="24"/>
          <w:szCs w:val="24"/>
        </w:rPr>
      </w:pPr>
    </w:p>
    <w:p w:rsidR="008B3BEF" w:rsidRDefault="008B3BEF" w:rsidP="008B3BEF">
      <w:pPr>
        <w:pStyle w:val="ListParagraph"/>
        <w:spacing w:line="240" w:lineRule="auto"/>
        <w:ind w:left="0"/>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Allows for reducing workers compensation benefits for those who cause an injury while intoxicated on the job. The bill also specifies that employers cannot file a claim if they were aware of the impairment and did not take action. </w:t>
      </w:r>
    </w:p>
    <w:p w:rsidR="008B3BEF" w:rsidRDefault="008B3BEF" w:rsidP="008B3BEF">
      <w:pPr>
        <w:pStyle w:val="ListParagraph"/>
        <w:spacing w:line="240" w:lineRule="auto"/>
        <w:ind w:left="0"/>
        <w:rPr>
          <w:rFonts w:ascii="Georgia" w:hAnsi="Georgia"/>
          <w:sz w:val="24"/>
          <w:szCs w:val="24"/>
        </w:rPr>
      </w:pPr>
    </w:p>
    <w:p w:rsidR="008B3BEF" w:rsidRPr="00451E7B" w:rsidRDefault="008B3BEF" w:rsidP="00EA4245">
      <w:pPr>
        <w:pStyle w:val="Heading5"/>
        <w:numPr>
          <w:ilvl w:val="0"/>
          <w:numId w:val="15"/>
        </w:numPr>
        <w:shd w:val="clear" w:color="auto" w:fill="FFFFFF"/>
        <w:spacing w:before="0" w:after="181"/>
        <w:rPr>
          <w:rFonts w:ascii="Georgia" w:hAnsi="Georgia"/>
          <w:b/>
          <w:color w:val="1F497D" w:themeColor="text2"/>
          <w:sz w:val="34"/>
          <w:szCs w:val="34"/>
        </w:rPr>
      </w:pPr>
      <w:r w:rsidRPr="00451E7B">
        <w:rPr>
          <w:rFonts w:ascii="Georgia" w:hAnsi="Georgia"/>
          <w:b/>
          <w:color w:val="1F497D" w:themeColor="text2"/>
          <w:sz w:val="34"/>
          <w:szCs w:val="34"/>
        </w:rPr>
        <w:t>Crime Victims</w:t>
      </w:r>
    </w:p>
    <w:p w:rsidR="008B3BEF" w:rsidRPr="000C31CD" w:rsidRDefault="008B3BEF" w:rsidP="008B3BEF">
      <w:pPr>
        <w:pStyle w:val="Heading5"/>
        <w:shd w:val="clear" w:color="auto" w:fill="FFFFFF"/>
        <w:spacing w:before="0" w:after="181"/>
        <w:rPr>
          <w:rFonts w:ascii="Georgia" w:hAnsi="Georgia"/>
          <w:b/>
          <w:color w:val="4F81BD" w:themeColor="accent1"/>
          <w:sz w:val="24"/>
          <w:szCs w:val="24"/>
        </w:rPr>
      </w:pPr>
      <w:r w:rsidRPr="000C31CD">
        <w:rPr>
          <w:rFonts w:ascii="Georgia" w:hAnsi="Georgia"/>
          <w:b/>
          <w:color w:val="4F81BD" w:themeColor="accent1"/>
          <w:sz w:val="24"/>
          <w:szCs w:val="24"/>
        </w:rPr>
        <w:t xml:space="preserve">HB 27 </w:t>
      </w:r>
      <w:r w:rsidRPr="000C31CD">
        <w:rPr>
          <w:rFonts w:ascii="Georgia" w:hAnsi="Georgia" w:cs="Times New Roman"/>
          <w:b/>
          <w:color w:val="4F81BD" w:themeColor="accent1"/>
          <w:sz w:val="24"/>
          <w:szCs w:val="24"/>
        </w:rPr>
        <w:t>—</w:t>
      </w:r>
      <w:r w:rsidRPr="000C31CD">
        <w:rPr>
          <w:rFonts w:ascii="Georgia" w:hAnsi="Georgia"/>
          <w:b/>
          <w:color w:val="4F81BD" w:themeColor="accent1"/>
          <w:sz w:val="24"/>
          <w:szCs w:val="24"/>
        </w:rPr>
        <w:t xml:space="preserve"> Family Violence Act Extended Protection (Rachel’s Law) </w:t>
      </w:r>
    </w:p>
    <w:p w:rsidR="008B3BEF" w:rsidRPr="000C31CD" w:rsidRDefault="008B3BEF" w:rsidP="008B3BEF">
      <w:pPr>
        <w:rPr>
          <w:rFonts w:ascii="Georgia" w:hAnsi="Georgia"/>
          <w:sz w:val="24"/>
          <w:szCs w:val="24"/>
        </w:rPr>
      </w:pPr>
      <w:r w:rsidRPr="000C31CD">
        <w:rPr>
          <w:rFonts w:ascii="Georgia" w:hAnsi="Georgia"/>
          <w:b/>
          <w:sz w:val="24"/>
          <w:szCs w:val="24"/>
        </w:rPr>
        <w:t>Sponsor:</w:t>
      </w:r>
      <w:r w:rsidRPr="000C31CD">
        <w:rPr>
          <w:rFonts w:ascii="Georgia" w:hAnsi="Georgia"/>
          <w:sz w:val="24"/>
          <w:szCs w:val="24"/>
        </w:rPr>
        <w:t xml:space="preserve"> David Gallegos </w:t>
      </w:r>
    </w:p>
    <w:p w:rsidR="008B3BEF" w:rsidRPr="000C31CD" w:rsidRDefault="008B3BEF" w:rsidP="008B3BEF">
      <w:pPr>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Allows the courts to grant permanent restraining orders against persons convicted of sexual penetration to keep them from contacting their victims. </w:t>
      </w:r>
    </w:p>
    <w:p w:rsidR="008B3BEF" w:rsidRPr="000C31CD" w:rsidRDefault="003A65CD" w:rsidP="00EA4245">
      <w:pPr>
        <w:pStyle w:val="ListParagraph"/>
        <w:numPr>
          <w:ilvl w:val="0"/>
          <w:numId w:val="11"/>
        </w:numPr>
        <w:rPr>
          <w:rFonts w:ascii="Georgia" w:hAnsi="Georgia"/>
          <w:sz w:val="24"/>
          <w:szCs w:val="24"/>
        </w:rPr>
      </w:pPr>
      <w:r>
        <w:rPr>
          <w:rFonts w:ascii="Georgia" w:hAnsi="Georgia"/>
          <w:sz w:val="24"/>
          <w:szCs w:val="24"/>
        </w:rPr>
        <w:t>A</w:t>
      </w:r>
      <w:r w:rsidR="008B3BEF" w:rsidRPr="000C31CD">
        <w:rPr>
          <w:rFonts w:ascii="Georgia" w:hAnsi="Georgia"/>
          <w:sz w:val="24"/>
          <w:szCs w:val="24"/>
        </w:rPr>
        <w:t xml:space="preserve">lso allows courts to grant these orders without requiring the victim to be present in the courtroom. </w:t>
      </w:r>
      <w:r w:rsidR="008B3BEF" w:rsidRPr="000C31CD">
        <w:rPr>
          <w:rFonts w:ascii="Georgia" w:hAnsi="Georgia"/>
          <w:sz w:val="24"/>
          <w:szCs w:val="24"/>
          <w:shd w:val="clear" w:color="auto" w:fill="FFFFFF"/>
        </w:rPr>
        <w:t>Rachel’s Law is named for Rachel Gonzales whose father was convicted of raping her starting at the age of ten. After he was released from prison, he attempted to contact her through social media.</w:t>
      </w:r>
      <w:r w:rsidR="008B3BEF" w:rsidRPr="000C31CD">
        <w:rPr>
          <w:rStyle w:val="apple-converted-space"/>
          <w:rFonts w:ascii="Georgia" w:hAnsi="Georgia"/>
          <w:sz w:val="24"/>
          <w:szCs w:val="24"/>
          <w:shd w:val="clear" w:color="auto" w:fill="FFFFFF"/>
        </w:rPr>
        <w:t> </w:t>
      </w:r>
    </w:p>
    <w:p w:rsidR="008B3BEF" w:rsidRDefault="008B3BEF" w:rsidP="00EA4245">
      <w:pPr>
        <w:pStyle w:val="ListParagraph"/>
        <w:numPr>
          <w:ilvl w:val="0"/>
          <w:numId w:val="11"/>
        </w:numPr>
        <w:rPr>
          <w:rFonts w:ascii="Georgia" w:hAnsi="Georgia"/>
          <w:sz w:val="24"/>
          <w:szCs w:val="24"/>
        </w:rPr>
      </w:pPr>
      <w:r w:rsidRPr="000C31CD">
        <w:rPr>
          <w:rFonts w:ascii="Georgia" w:hAnsi="Georgia"/>
          <w:sz w:val="24"/>
          <w:szCs w:val="24"/>
        </w:rPr>
        <w:t>The effective date of the provisions of this act is July 1, 2016.</w:t>
      </w:r>
    </w:p>
    <w:p w:rsidR="003A65CD" w:rsidRPr="000C31CD" w:rsidRDefault="003A65CD" w:rsidP="003A65CD">
      <w:pPr>
        <w:pStyle w:val="ListParagraph"/>
        <w:ind w:left="360"/>
        <w:rPr>
          <w:rFonts w:ascii="Georgia" w:hAnsi="Georgia"/>
          <w:sz w:val="24"/>
          <w:szCs w:val="24"/>
        </w:rPr>
      </w:pPr>
    </w:p>
    <w:p w:rsidR="008B3BEF" w:rsidRPr="000C31CD" w:rsidRDefault="008B3BEF" w:rsidP="008B3BEF">
      <w:pPr>
        <w:pStyle w:val="ListParagraph"/>
        <w:rPr>
          <w:rFonts w:ascii="Georgia" w:hAnsi="Georgia"/>
          <w:sz w:val="24"/>
          <w:szCs w:val="24"/>
        </w:rPr>
      </w:pPr>
    </w:p>
    <w:p w:rsidR="008B3BEF" w:rsidRDefault="008B3BEF" w:rsidP="008B3BEF">
      <w:pPr>
        <w:pStyle w:val="ListParagraph"/>
        <w:spacing w:line="240" w:lineRule="auto"/>
        <w:ind w:left="0"/>
        <w:rPr>
          <w:rFonts w:ascii="Georgia" w:hAnsi="Georgia" w:cs="Arial"/>
          <w:b/>
          <w:bCs/>
          <w:color w:val="4F81BD" w:themeColor="accent1"/>
          <w:sz w:val="24"/>
          <w:szCs w:val="24"/>
          <w:shd w:val="clear" w:color="auto" w:fill="FFFFFF"/>
        </w:rPr>
      </w:pPr>
      <w:r w:rsidRPr="000C31CD">
        <w:rPr>
          <w:rFonts w:ascii="Georgia" w:hAnsi="Georgia"/>
          <w:b/>
          <w:color w:val="4F81BD" w:themeColor="accent1"/>
          <w:sz w:val="24"/>
          <w:szCs w:val="24"/>
        </w:rPr>
        <w:t xml:space="preserve">Senate Memorial 50 </w:t>
      </w:r>
      <w:r w:rsidRPr="000C31CD">
        <w:rPr>
          <w:rFonts w:ascii="Georgia" w:hAnsi="Georgia" w:cs="Times New Roman"/>
          <w:b/>
          <w:color w:val="4F81BD" w:themeColor="accent1"/>
          <w:sz w:val="24"/>
          <w:szCs w:val="24"/>
        </w:rPr>
        <w:t>—</w:t>
      </w:r>
      <w:r w:rsidRPr="000C31CD">
        <w:rPr>
          <w:rFonts w:ascii="Georgia" w:hAnsi="Georgia"/>
          <w:b/>
          <w:color w:val="4F81BD" w:themeColor="accent1"/>
          <w:sz w:val="24"/>
          <w:szCs w:val="24"/>
        </w:rPr>
        <w:t xml:space="preserve"> </w:t>
      </w:r>
      <w:r w:rsidRPr="000C31CD">
        <w:rPr>
          <w:rFonts w:ascii="Georgia" w:hAnsi="Georgia" w:cs="Arial"/>
          <w:b/>
          <w:bCs/>
          <w:color w:val="4F81BD" w:themeColor="accent1"/>
          <w:sz w:val="24"/>
          <w:szCs w:val="24"/>
          <w:shd w:val="clear" w:color="auto" w:fill="FFFFFF"/>
        </w:rPr>
        <w:t>Study Backlog of Sexual Assault Exam Kits</w:t>
      </w:r>
    </w:p>
    <w:p w:rsidR="008B3BEF" w:rsidRPr="000C31CD" w:rsidRDefault="008B3BEF" w:rsidP="008B3BEF">
      <w:pPr>
        <w:pStyle w:val="ListParagraph"/>
        <w:spacing w:line="240" w:lineRule="auto"/>
        <w:ind w:left="0"/>
        <w:rPr>
          <w:rFonts w:ascii="Georgia" w:hAnsi="Georgia"/>
          <w:sz w:val="24"/>
          <w:szCs w:val="24"/>
        </w:rPr>
      </w:pPr>
      <w:r w:rsidRPr="000C31CD">
        <w:rPr>
          <w:rFonts w:ascii="Georgia" w:hAnsi="Georgia" w:cs="Arial"/>
          <w:b/>
          <w:color w:val="4F81BD" w:themeColor="accent1"/>
          <w:sz w:val="24"/>
          <w:szCs w:val="24"/>
        </w:rPr>
        <w:br/>
      </w:r>
      <w:r w:rsidRPr="000C31CD">
        <w:rPr>
          <w:rFonts w:ascii="Georgia" w:hAnsi="Georgia" w:cs="Arial"/>
          <w:b/>
          <w:bCs/>
          <w:sz w:val="24"/>
          <w:szCs w:val="24"/>
          <w:shd w:val="clear" w:color="auto" w:fill="FFFFFF"/>
        </w:rPr>
        <w:t>Sponsor: </w:t>
      </w:r>
      <w:hyperlink r:id="rId16" w:history="1">
        <w:r w:rsidRPr="000C31CD">
          <w:rPr>
            <w:rFonts w:ascii="Georgia" w:hAnsi="Georgia" w:cs="Arial"/>
            <w:sz w:val="24"/>
            <w:szCs w:val="24"/>
            <w:bdr w:val="none" w:sz="0" w:space="0" w:color="auto" w:frame="1"/>
            <w:shd w:val="clear" w:color="auto" w:fill="FFFFFF"/>
          </w:rPr>
          <w:t>Mimi Stewart</w:t>
        </w:r>
      </w:hyperlink>
    </w:p>
    <w:p w:rsidR="008B3BEF" w:rsidRPr="000C31CD" w:rsidRDefault="008B3BEF" w:rsidP="008B3BEF">
      <w:pPr>
        <w:pStyle w:val="ListParagraph"/>
        <w:spacing w:line="240" w:lineRule="auto"/>
        <w:ind w:left="0"/>
        <w:rPr>
          <w:rFonts w:ascii="Georgia" w:hAnsi="Georgia"/>
          <w:sz w:val="24"/>
          <w:szCs w:val="24"/>
        </w:rPr>
      </w:pPr>
    </w:p>
    <w:p w:rsidR="008B3BEF" w:rsidRDefault="008B3BEF" w:rsidP="008B3BEF">
      <w:pPr>
        <w:pStyle w:val="ListParagraph"/>
        <w:spacing w:line="240" w:lineRule="auto"/>
        <w:ind w:left="0"/>
        <w:rPr>
          <w:rFonts w:ascii="Georgia" w:hAnsi="Georgia"/>
          <w:sz w:val="24"/>
          <w:szCs w:val="24"/>
        </w:rPr>
      </w:pPr>
      <w:r w:rsidRPr="000C31CD">
        <w:rPr>
          <w:rFonts w:ascii="Georgia" w:hAnsi="Georgia"/>
          <w:b/>
          <w:sz w:val="24"/>
          <w:szCs w:val="24"/>
        </w:rPr>
        <w:t>Summary:</w:t>
      </w:r>
      <w:r w:rsidR="003A65CD">
        <w:rPr>
          <w:rFonts w:ascii="Georgia" w:hAnsi="Georgia"/>
          <w:sz w:val="24"/>
          <w:szCs w:val="24"/>
        </w:rPr>
        <w:t xml:space="preserve"> This memorial requests</w:t>
      </w:r>
      <w:r w:rsidRPr="000C31CD">
        <w:rPr>
          <w:rFonts w:ascii="Georgia" w:hAnsi="Georgia"/>
          <w:sz w:val="24"/>
          <w:szCs w:val="24"/>
        </w:rPr>
        <w:t xml:space="preserve"> that the Secretary of Public Safety and the Director of the Statewide Co</w:t>
      </w:r>
      <w:r w:rsidR="003A65CD">
        <w:rPr>
          <w:rFonts w:ascii="Georgia" w:hAnsi="Georgia"/>
          <w:sz w:val="24"/>
          <w:szCs w:val="24"/>
        </w:rPr>
        <w:t>alition to End Sexual Violence c</w:t>
      </w:r>
      <w:r w:rsidRPr="000C31CD">
        <w:rPr>
          <w:rFonts w:ascii="Georgia" w:hAnsi="Georgia"/>
          <w:sz w:val="24"/>
          <w:szCs w:val="24"/>
        </w:rPr>
        <w:t>onvene a task force to study and report on the processing of backlogged rape kits.</w:t>
      </w:r>
    </w:p>
    <w:p w:rsidR="008B3BEF" w:rsidRDefault="008B3BEF" w:rsidP="008B3BEF">
      <w:pPr>
        <w:pStyle w:val="ListParagraph"/>
        <w:spacing w:line="240" w:lineRule="auto"/>
        <w:ind w:left="0"/>
        <w:rPr>
          <w:rFonts w:ascii="Georgia" w:hAnsi="Georgia"/>
          <w:sz w:val="24"/>
          <w:szCs w:val="24"/>
        </w:rPr>
      </w:pPr>
    </w:p>
    <w:p w:rsidR="008B3BEF" w:rsidRDefault="008B3BEF" w:rsidP="008B3BEF">
      <w:pPr>
        <w:pStyle w:val="ListParagraph"/>
        <w:spacing w:line="240" w:lineRule="auto"/>
        <w:ind w:left="0"/>
        <w:rPr>
          <w:rFonts w:ascii="Georgia" w:hAnsi="Georgia"/>
          <w:sz w:val="24"/>
          <w:szCs w:val="24"/>
        </w:rPr>
      </w:pPr>
    </w:p>
    <w:p w:rsidR="003A65CD" w:rsidRDefault="003A65CD" w:rsidP="003A65CD">
      <w:pPr>
        <w:pStyle w:val="Heading5"/>
        <w:shd w:val="clear" w:color="auto" w:fill="FFFFFF"/>
        <w:spacing w:before="0" w:after="181"/>
        <w:rPr>
          <w:rFonts w:ascii="Georgia" w:eastAsiaTheme="minorHAnsi" w:hAnsi="Georgia" w:cstheme="minorBidi"/>
          <w:color w:val="auto"/>
          <w:sz w:val="24"/>
          <w:szCs w:val="24"/>
        </w:rPr>
      </w:pPr>
    </w:p>
    <w:p w:rsidR="008B3BEF" w:rsidRPr="00451E7B" w:rsidRDefault="008B3BEF" w:rsidP="00EA4245">
      <w:pPr>
        <w:pStyle w:val="Heading5"/>
        <w:numPr>
          <w:ilvl w:val="0"/>
          <w:numId w:val="15"/>
        </w:numPr>
        <w:shd w:val="clear" w:color="auto" w:fill="FFFFFF"/>
        <w:spacing w:before="0" w:after="181"/>
        <w:rPr>
          <w:rFonts w:ascii="Georgia" w:hAnsi="Georgia"/>
          <w:b/>
          <w:color w:val="1F497D" w:themeColor="text2"/>
          <w:sz w:val="34"/>
          <w:szCs w:val="34"/>
        </w:rPr>
      </w:pPr>
      <w:r w:rsidRPr="00451E7B">
        <w:rPr>
          <w:rFonts w:ascii="Georgia" w:hAnsi="Georgia"/>
          <w:b/>
          <w:color w:val="1F497D" w:themeColor="text2"/>
          <w:sz w:val="34"/>
          <w:szCs w:val="34"/>
        </w:rPr>
        <w:t>Law Enforcement</w:t>
      </w:r>
    </w:p>
    <w:p w:rsidR="008B3BEF" w:rsidRPr="000C31CD" w:rsidRDefault="008B3BEF" w:rsidP="008B3BEF">
      <w:pPr>
        <w:pStyle w:val="NormalWeb"/>
        <w:shd w:val="clear" w:color="auto" w:fill="FFFFFF"/>
        <w:spacing w:before="0" w:beforeAutospacing="0" w:after="0" w:afterAutospacing="0"/>
        <w:rPr>
          <w:rFonts w:ascii="Georgia" w:hAnsi="Georgia"/>
          <w:b/>
          <w:color w:val="4F81BD" w:themeColor="accent1"/>
          <w:shd w:val="clear" w:color="auto" w:fill="FFFFFF"/>
        </w:rPr>
      </w:pPr>
      <w:r w:rsidRPr="000C31CD">
        <w:rPr>
          <w:rFonts w:ascii="Georgia" w:hAnsi="Georgia"/>
          <w:b/>
          <w:color w:val="4F81BD" w:themeColor="accent1"/>
        </w:rPr>
        <w:t xml:space="preserve">HB 72 – Allow Use of Juvenile Disposition and Evidence </w:t>
      </w:r>
      <w:r w:rsidRPr="000C31CD">
        <w:rPr>
          <w:rFonts w:ascii="Georgia" w:hAnsi="Georgia" w:cs="Arial"/>
          <w:b/>
          <w:color w:val="4F81BD" w:themeColor="accent1"/>
          <w:shd w:val="clear" w:color="auto" w:fill="FFFFFF"/>
        </w:rPr>
        <w:t>(</w:t>
      </w:r>
      <w:r w:rsidRPr="000C31CD">
        <w:rPr>
          <w:rFonts w:ascii="Georgia" w:hAnsi="Georgia"/>
          <w:b/>
          <w:color w:val="4F81BD" w:themeColor="accent1"/>
        </w:rPr>
        <w:t>Jaydon’s Law)</w:t>
      </w:r>
      <w:r w:rsidRPr="000C31CD">
        <w:rPr>
          <w:rFonts w:ascii="Georgia" w:hAnsi="Georgia"/>
          <w:b/>
          <w:color w:val="4F81BD" w:themeColor="accent1"/>
          <w:shd w:val="clear" w:color="auto" w:fill="FFFFFF"/>
        </w:rPr>
        <w:t xml:space="preserve"> </w:t>
      </w:r>
    </w:p>
    <w:p w:rsidR="008B3BEF" w:rsidRPr="000C31CD" w:rsidRDefault="008B3BEF" w:rsidP="008B3BEF">
      <w:pPr>
        <w:spacing w:line="240" w:lineRule="auto"/>
        <w:rPr>
          <w:rFonts w:ascii="Georgia" w:eastAsia="Times New Roman" w:hAnsi="Georgia" w:cs="Arial"/>
          <w:color w:val="000000" w:themeColor="text1"/>
          <w:sz w:val="24"/>
          <w:szCs w:val="24"/>
        </w:rPr>
      </w:pPr>
      <w:r w:rsidRPr="000C31CD">
        <w:rPr>
          <w:rFonts w:ascii="Georgia" w:eastAsia="Times New Roman" w:hAnsi="Georgia" w:cs="Arial"/>
          <w:color w:val="000000" w:themeColor="text1"/>
          <w:sz w:val="24"/>
          <w:szCs w:val="24"/>
        </w:rPr>
        <w:br/>
      </w:r>
      <w:r w:rsidRPr="000C31CD">
        <w:rPr>
          <w:rFonts w:ascii="Georgia" w:eastAsia="Times New Roman" w:hAnsi="Georgia" w:cs="Arial"/>
          <w:b/>
          <w:bCs/>
          <w:color w:val="000000" w:themeColor="text1"/>
          <w:sz w:val="24"/>
          <w:szCs w:val="24"/>
          <w:shd w:val="clear" w:color="auto" w:fill="FFFFFF"/>
        </w:rPr>
        <w:t>Sponsor: </w:t>
      </w:r>
      <w:hyperlink r:id="rId17" w:history="1">
        <w:r w:rsidRPr="000C31CD">
          <w:rPr>
            <w:rFonts w:ascii="Georgia" w:eastAsia="Times New Roman" w:hAnsi="Georgia" w:cs="Arial"/>
            <w:color w:val="000000" w:themeColor="text1"/>
            <w:sz w:val="24"/>
            <w:szCs w:val="24"/>
            <w:bdr w:val="none" w:sz="0" w:space="0" w:color="auto" w:frame="1"/>
            <w:shd w:val="clear" w:color="auto" w:fill="FFFFFF"/>
          </w:rPr>
          <w:t>Nate Gentry</w:t>
        </w:r>
      </w:hyperlink>
      <w:r w:rsidRPr="000C31CD">
        <w:rPr>
          <w:rFonts w:ascii="Georgia" w:eastAsia="Times New Roman" w:hAnsi="Georgia" w:cs="Times New Roman"/>
          <w:color w:val="000000" w:themeColor="text1"/>
          <w:sz w:val="24"/>
          <w:szCs w:val="24"/>
        </w:rPr>
        <w:t xml:space="preserve"> </w:t>
      </w:r>
      <w:r w:rsidRPr="000C31CD">
        <w:rPr>
          <w:rFonts w:ascii="Georgia" w:eastAsia="Times New Roman" w:hAnsi="Georgia" w:cs="Arial"/>
          <w:color w:val="000000" w:themeColor="text1"/>
          <w:sz w:val="24"/>
          <w:szCs w:val="24"/>
        </w:rPr>
        <w:t xml:space="preserve">and </w:t>
      </w:r>
      <w:hyperlink r:id="rId18" w:history="1">
        <w:r w:rsidRPr="000C31CD">
          <w:rPr>
            <w:rFonts w:ascii="Georgia" w:eastAsia="Times New Roman" w:hAnsi="Georgia" w:cs="Arial"/>
            <w:color w:val="000000" w:themeColor="text1"/>
            <w:sz w:val="24"/>
            <w:szCs w:val="24"/>
            <w:bdr w:val="none" w:sz="0" w:space="0" w:color="auto" w:frame="1"/>
          </w:rPr>
          <w:t>Paul A. Pacheco</w:t>
        </w:r>
      </w:hyperlink>
    </w:p>
    <w:p w:rsidR="008B3BEF" w:rsidRPr="000C31CD" w:rsidRDefault="008B3BEF" w:rsidP="008B3BEF">
      <w:pPr>
        <w:spacing w:line="240" w:lineRule="auto"/>
        <w:rPr>
          <w:rFonts w:ascii="Georgia" w:hAnsi="Georgia"/>
          <w:color w:val="000000" w:themeColor="text1"/>
          <w:sz w:val="24"/>
          <w:szCs w:val="24"/>
        </w:rPr>
      </w:pPr>
      <w:r w:rsidRPr="000C31CD">
        <w:rPr>
          <w:rFonts w:ascii="Georgia" w:eastAsia="Times New Roman" w:hAnsi="Georgia" w:cs="Arial"/>
          <w:b/>
          <w:color w:val="000000" w:themeColor="text1"/>
          <w:sz w:val="24"/>
          <w:szCs w:val="24"/>
        </w:rPr>
        <w:t xml:space="preserve">Summary: </w:t>
      </w:r>
      <w:r w:rsidRPr="000C31CD">
        <w:rPr>
          <w:rFonts w:ascii="Georgia" w:hAnsi="Georgia"/>
          <w:color w:val="000000" w:themeColor="text1"/>
          <w:sz w:val="24"/>
          <w:szCs w:val="24"/>
        </w:rPr>
        <w:t xml:space="preserve">Changes the state’s Criminal Procedure Act to give judges access to an adult’s youth records, which currently is not allowed under state law. </w:t>
      </w:r>
    </w:p>
    <w:p w:rsidR="008B3BEF" w:rsidRPr="000C31CD" w:rsidRDefault="008B3BEF" w:rsidP="00EA4245">
      <w:pPr>
        <w:pStyle w:val="ListParagraph"/>
        <w:numPr>
          <w:ilvl w:val="0"/>
          <w:numId w:val="9"/>
        </w:numPr>
        <w:spacing w:line="240" w:lineRule="auto"/>
        <w:rPr>
          <w:rFonts w:ascii="Georgia" w:eastAsia="Times New Roman" w:hAnsi="Georgia" w:cs="Times New Roman"/>
          <w:b/>
          <w:color w:val="000000" w:themeColor="text1"/>
          <w:sz w:val="24"/>
          <w:szCs w:val="24"/>
        </w:rPr>
      </w:pPr>
      <w:r w:rsidRPr="000C31CD">
        <w:rPr>
          <w:rFonts w:ascii="Georgia" w:hAnsi="Georgia"/>
          <w:color w:val="000000" w:themeColor="text1"/>
          <w:sz w:val="24"/>
          <w:szCs w:val="24"/>
          <w:shd w:val="clear" w:color="auto" w:fill="FFFFFF"/>
        </w:rPr>
        <w:t xml:space="preserve">Allows judges to use information, including juvenile records, when making sentencing and bail decisions. </w:t>
      </w:r>
      <w:r w:rsidR="003A65CD">
        <w:rPr>
          <w:rFonts w:ascii="Georgia" w:hAnsi="Georgia"/>
          <w:color w:val="000000" w:themeColor="text1"/>
          <w:sz w:val="24"/>
          <w:szCs w:val="24"/>
        </w:rPr>
        <w:t>“Jaydon’s Law</w:t>
      </w:r>
      <w:r w:rsidRPr="000C31CD">
        <w:rPr>
          <w:rFonts w:ascii="Georgia" w:hAnsi="Georgia"/>
          <w:color w:val="000000" w:themeColor="text1"/>
          <w:sz w:val="24"/>
          <w:szCs w:val="24"/>
        </w:rPr>
        <w:t>” is in reference to Jaydon Chavez-Silver, an Albuquerque teenager who was shot a</w:t>
      </w:r>
      <w:r>
        <w:rPr>
          <w:rFonts w:ascii="Georgia" w:hAnsi="Georgia"/>
          <w:color w:val="000000" w:themeColor="text1"/>
          <w:sz w:val="24"/>
          <w:szCs w:val="24"/>
        </w:rPr>
        <w:t>nd killed at a party</w:t>
      </w:r>
      <w:r w:rsidR="003A65CD">
        <w:rPr>
          <w:rFonts w:ascii="Georgia" w:hAnsi="Georgia"/>
          <w:color w:val="000000" w:themeColor="text1"/>
          <w:sz w:val="24"/>
          <w:szCs w:val="24"/>
        </w:rPr>
        <w:t xml:space="preserve"> last summer</w:t>
      </w:r>
      <w:r w:rsidRPr="000C31CD">
        <w:rPr>
          <w:rFonts w:ascii="Georgia" w:hAnsi="Georgia"/>
          <w:color w:val="000000" w:themeColor="text1"/>
          <w:sz w:val="24"/>
          <w:szCs w:val="24"/>
        </w:rPr>
        <w:t>.</w:t>
      </w:r>
    </w:p>
    <w:p w:rsidR="00451E7B" w:rsidRPr="00451E7B" w:rsidRDefault="008B3BEF" w:rsidP="00EA4245">
      <w:pPr>
        <w:pStyle w:val="ListParagraph"/>
        <w:numPr>
          <w:ilvl w:val="0"/>
          <w:numId w:val="9"/>
        </w:numPr>
        <w:spacing w:line="240" w:lineRule="auto"/>
        <w:rPr>
          <w:rFonts w:ascii="Georgia" w:eastAsia="Times New Roman" w:hAnsi="Georgia" w:cs="Times New Roman"/>
          <w:b/>
          <w:color w:val="000000" w:themeColor="text1"/>
          <w:sz w:val="24"/>
          <w:szCs w:val="24"/>
        </w:rPr>
      </w:pPr>
      <w:r w:rsidRPr="000C31CD">
        <w:rPr>
          <w:rFonts w:ascii="Georgia" w:hAnsi="Georgia"/>
          <w:color w:val="000000" w:themeColor="text1"/>
          <w:sz w:val="24"/>
          <w:szCs w:val="24"/>
        </w:rPr>
        <w:t>HB 72 would not apply to any crimes committed before age 14.</w:t>
      </w:r>
    </w:p>
    <w:p w:rsidR="00451E7B" w:rsidRPr="00451E7B" w:rsidRDefault="00451E7B" w:rsidP="00451E7B">
      <w:pPr>
        <w:pStyle w:val="ListParagraph"/>
        <w:rPr>
          <w:rFonts w:ascii="Georgia" w:eastAsia="Times New Roman" w:hAnsi="Georgia" w:cs="Arial"/>
          <w:b/>
          <w:bCs/>
          <w:color w:val="006699"/>
          <w:sz w:val="24"/>
          <w:szCs w:val="24"/>
          <w:shd w:val="clear" w:color="auto" w:fill="FFFFFF"/>
        </w:rPr>
      </w:pPr>
    </w:p>
    <w:p w:rsidR="00451E7B" w:rsidRPr="00F81997" w:rsidRDefault="00451E7B" w:rsidP="00451E7B">
      <w:pPr>
        <w:spacing w:after="0" w:line="240" w:lineRule="auto"/>
        <w:rPr>
          <w:rFonts w:ascii="Georgia" w:eastAsia="Times New Roman" w:hAnsi="Georgia" w:cs="Arial"/>
          <w:b/>
          <w:bCs/>
          <w:color w:val="4F81BD" w:themeColor="accent1"/>
          <w:sz w:val="24"/>
          <w:szCs w:val="24"/>
          <w:shd w:val="clear" w:color="auto" w:fill="FFFFFF"/>
        </w:rPr>
      </w:pPr>
      <w:r w:rsidRPr="00F81997">
        <w:rPr>
          <w:rFonts w:ascii="Georgia" w:eastAsia="Times New Roman" w:hAnsi="Georgia" w:cs="Arial"/>
          <w:b/>
          <w:bCs/>
          <w:color w:val="4F81BD" w:themeColor="accent1"/>
          <w:sz w:val="24"/>
          <w:szCs w:val="24"/>
          <w:shd w:val="clear" w:color="auto" w:fill="FFFFFF"/>
        </w:rPr>
        <w:t>HB 92</w:t>
      </w:r>
      <w:r w:rsidRPr="00F81997">
        <w:rPr>
          <w:rFonts w:ascii="Georgia" w:eastAsia="Times New Roman" w:hAnsi="Georgia" w:cs="Arial"/>
          <w:b/>
          <w:color w:val="4F81BD" w:themeColor="accent1"/>
          <w:sz w:val="24"/>
          <w:szCs w:val="24"/>
          <w:shd w:val="clear" w:color="auto" w:fill="FFFFFF"/>
        </w:rPr>
        <w:t> </w:t>
      </w:r>
      <w:r w:rsidRPr="00F81997">
        <w:rPr>
          <w:rFonts w:ascii="Georgia" w:hAnsi="Georgia" w:cs="Times New Roman"/>
          <w:b/>
          <w:color w:val="4F81BD" w:themeColor="accent1"/>
          <w:sz w:val="24"/>
          <w:szCs w:val="24"/>
        </w:rPr>
        <w:t>—</w:t>
      </w:r>
      <w:r w:rsidRPr="00F81997">
        <w:rPr>
          <w:rFonts w:ascii="Georgia" w:eastAsia="Times New Roman" w:hAnsi="Georgia" w:cs="Arial"/>
          <w:b/>
          <w:color w:val="4F81BD" w:themeColor="accent1"/>
          <w:sz w:val="24"/>
          <w:szCs w:val="24"/>
        </w:rPr>
        <w:t xml:space="preserve"> </w:t>
      </w:r>
      <w:r w:rsidRPr="00F81997">
        <w:rPr>
          <w:rFonts w:ascii="Georgia" w:eastAsia="Times New Roman" w:hAnsi="Georgia" w:cs="Arial"/>
          <w:b/>
          <w:bCs/>
          <w:color w:val="4F81BD" w:themeColor="accent1"/>
          <w:sz w:val="24"/>
          <w:szCs w:val="24"/>
          <w:shd w:val="clear" w:color="auto" w:fill="FFFFFF"/>
        </w:rPr>
        <w:t xml:space="preserve">NM Mounted Patrol Survivors Benefits </w:t>
      </w:r>
    </w:p>
    <w:p w:rsidR="00451E7B" w:rsidRPr="00451E7B" w:rsidRDefault="00451E7B" w:rsidP="00451E7B">
      <w:pPr>
        <w:pStyle w:val="ListParagraph"/>
        <w:spacing w:after="0" w:line="240" w:lineRule="auto"/>
        <w:ind w:left="0"/>
        <w:rPr>
          <w:rFonts w:ascii="Georgia" w:eastAsia="Times New Roman" w:hAnsi="Georgia" w:cs="Arial"/>
          <w:sz w:val="24"/>
          <w:szCs w:val="24"/>
        </w:rPr>
      </w:pPr>
      <w:r w:rsidRPr="00451E7B">
        <w:rPr>
          <w:rFonts w:ascii="Georgia" w:eastAsia="Times New Roman" w:hAnsi="Georgia" w:cs="Arial"/>
          <w:b/>
          <w:color w:val="006699"/>
          <w:sz w:val="24"/>
          <w:szCs w:val="24"/>
        </w:rPr>
        <w:br/>
      </w:r>
      <w:r w:rsidRPr="00451E7B">
        <w:rPr>
          <w:rFonts w:ascii="Georgia" w:eastAsia="Times New Roman" w:hAnsi="Georgia" w:cs="Arial"/>
          <w:b/>
          <w:bCs/>
          <w:sz w:val="24"/>
          <w:szCs w:val="24"/>
          <w:shd w:val="clear" w:color="auto" w:fill="FFFFFF"/>
        </w:rPr>
        <w:t>Sponsor: </w:t>
      </w:r>
      <w:hyperlink r:id="rId19" w:history="1">
        <w:r w:rsidRPr="00451E7B">
          <w:rPr>
            <w:rFonts w:ascii="Georgia" w:eastAsia="Times New Roman" w:hAnsi="Georgia" w:cs="Arial"/>
            <w:sz w:val="24"/>
            <w:szCs w:val="24"/>
            <w:u w:val="single"/>
            <w:bdr w:val="none" w:sz="0" w:space="0" w:color="auto" w:frame="1"/>
            <w:shd w:val="clear" w:color="auto" w:fill="FFFFFF"/>
          </w:rPr>
          <w:t>Bob Wooley</w:t>
        </w:r>
      </w:hyperlink>
      <w:r w:rsidRPr="00451E7B">
        <w:rPr>
          <w:rFonts w:ascii="Georgia" w:eastAsia="Times New Roman" w:hAnsi="Georgia" w:cs="Times New Roman"/>
          <w:sz w:val="24"/>
          <w:szCs w:val="24"/>
        </w:rPr>
        <w:t xml:space="preserve"> and </w:t>
      </w:r>
      <w:hyperlink r:id="rId20" w:history="1">
        <w:r w:rsidRPr="00451E7B">
          <w:rPr>
            <w:rFonts w:ascii="Georgia" w:eastAsia="Times New Roman" w:hAnsi="Georgia" w:cs="Arial"/>
            <w:sz w:val="24"/>
            <w:szCs w:val="24"/>
            <w:bdr w:val="none" w:sz="0" w:space="0" w:color="auto" w:frame="1"/>
          </w:rPr>
          <w:t xml:space="preserve">William "Bill" R. </w:t>
        </w:r>
        <w:proofErr w:type="spellStart"/>
        <w:r w:rsidRPr="00451E7B">
          <w:rPr>
            <w:rFonts w:ascii="Georgia" w:eastAsia="Times New Roman" w:hAnsi="Georgia" w:cs="Arial"/>
            <w:sz w:val="24"/>
            <w:szCs w:val="24"/>
            <w:bdr w:val="none" w:sz="0" w:space="0" w:color="auto" w:frame="1"/>
          </w:rPr>
          <w:t>Rehm</w:t>
        </w:r>
        <w:proofErr w:type="spellEnd"/>
      </w:hyperlink>
    </w:p>
    <w:p w:rsidR="00451E7B" w:rsidRPr="00451E7B" w:rsidRDefault="00451E7B" w:rsidP="00451E7B">
      <w:pPr>
        <w:pStyle w:val="ListParagraph"/>
        <w:spacing w:after="0" w:line="240" w:lineRule="auto"/>
        <w:ind w:left="0"/>
        <w:rPr>
          <w:rFonts w:ascii="Georgia" w:eastAsia="Times New Roman" w:hAnsi="Georgia" w:cs="Arial"/>
          <w:sz w:val="24"/>
          <w:szCs w:val="24"/>
        </w:rPr>
      </w:pPr>
    </w:p>
    <w:p w:rsidR="00451E7B" w:rsidRPr="00451E7B" w:rsidRDefault="00451E7B" w:rsidP="00451E7B">
      <w:pPr>
        <w:pStyle w:val="ListParagraph"/>
        <w:spacing w:after="0" w:line="240" w:lineRule="auto"/>
        <w:ind w:left="0"/>
        <w:rPr>
          <w:rFonts w:ascii="Georgia" w:eastAsia="Times New Roman" w:hAnsi="Georgia" w:cs="Times New Roman"/>
          <w:sz w:val="24"/>
          <w:szCs w:val="24"/>
        </w:rPr>
      </w:pPr>
      <w:r w:rsidRPr="00451E7B">
        <w:rPr>
          <w:rFonts w:ascii="Georgia" w:eastAsia="Times New Roman" w:hAnsi="Georgia" w:cs="Arial"/>
          <w:b/>
          <w:sz w:val="24"/>
          <w:szCs w:val="24"/>
        </w:rPr>
        <w:t xml:space="preserve">Summary: </w:t>
      </w:r>
      <w:r w:rsidRPr="00451E7B">
        <w:rPr>
          <w:rFonts w:ascii="Georgia" w:eastAsia="Times New Roman" w:hAnsi="Georgia" w:cs="Arial"/>
          <w:sz w:val="24"/>
          <w:szCs w:val="24"/>
        </w:rPr>
        <w:t>Amends the Peace Officers’ Survivors Supplemental Benefits Act to include benefits for NM Mounted Patrol Members’ survivors and Reserve Police Officers’ survivors.</w:t>
      </w:r>
    </w:p>
    <w:p w:rsidR="00451E7B" w:rsidRPr="00451E7B" w:rsidRDefault="00451E7B" w:rsidP="00451E7B">
      <w:pPr>
        <w:spacing w:line="240" w:lineRule="auto"/>
        <w:rPr>
          <w:rFonts w:ascii="Georgia" w:eastAsia="Times New Roman" w:hAnsi="Georgia" w:cs="Times New Roman"/>
          <w:b/>
          <w:color w:val="000000" w:themeColor="text1"/>
          <w:sz w:val="24"/>
          <w:szCs w:val="24"/>
        </w:rPr>
      </w:pPr>
    </w:p>
    <w:p w:rsidR="00451E7B" w:rsidRPr="000C31CD" w:rsidRDefault="00451E7B" w:rsidP="00451E7B">
      <w:pPr>
        <w:spacing w:line="240" w:lineRule="auto"/>
        <w:rPr>
          <w:rFonts w:ascii="Georgia" w:hAnsi="Georgia" w:cs="Arial"/>
          <w:b/>
          <w:bCs/>
          <w:color w:val="4F81BD" w:themeColor="accent1"/>
          <w:sz w:val="24"/>
          <w:szCs w:val="24"/>
          <w:shd w:val="clear" w:color="auto" w:fill="FFFFFF"/>
        </w:rPr>
      </w:pPr>
      <w:r w:rsidRPr="000C31CD">
        <w:rPr>
          <w:rFonts w:ascii="Georgia" w:hAnsi="Georgia" w:cs="Arial"/>
          <w:b/>
          <w:bCs/>
          <w:color w:val="4F81BD" w:themeColor="accent1"/>
          <w:sz w:val="24"/>
          <w:szCs w:val="24"/>
          <w:shd w:val="clear" w:color="auto" w:fill="FFFFFF"/>
        </w:rPr>
        <w:t>HB 296</w:t>
      </w:r>
      <w:r w:rsidRPr="000C31CD">
        <w:rPr>
          <w:rFonts w:ascii="Georgia" w:hAnsi="Georgia" w:cs="Arial"/>
          <w:b/>
          <w:color w:val="4F81BD" w:themeColor="accent1"/>
          <w:sz w:val="24"/>
          <w:szCs w:val="24"/>
          <w:shd w:val="clear" w:color="auto" w:fill="FFFFFF"/>
        </w:rPr>
        <w:t> </w:t>
      </w:r>
      <w:r w:rsidRPr="000C31CD">
        <w:rPr>
          <w:rFonts w:ascii="Georgia" w:hAnsi="Georgia" w:cs="Times New Roman"/>
          <w:b/>
          <w:color w:val="4F81BD" w:themeColor="accent1"/>
          <w:sz w:val="24"/>
          <w:szCs w:val="24"/>
        </w:rPr>
        <w:t>—</w:t>
      </w:r>
      <w:r w:rsidRPr="000C31CD">
        <w:rPr>
          <w:rFonts w:ascii="Georgia" w:hAnsi="Georgia" w:cs="Arial"/>
          <w:b/>
          <w:color w:val="4F81BD" w:themeColor="accent1"/>
          <w:sz w:val="24"/>
          <w:szCs w:val="24"/>
        </w:rPr>
        <w:t xml:space="preserve"> Convictions in Certain Courts as “Adults”</w:t>
      </w:r>
    </w:p>
    <w:p w:rsidR="00451E7B" w:rsidRPr="000C31CD" w:rsidRDefault="00451E7B" w:rsidP="00451E7B">
      <w:pPr>
        <w:spacing w:line="240" w:lineRule="auto"/>
        <w:rPr>
          <w:rFonts w:ascii="Georgia" w:hAnsi="Georgia" w:cs="Arial"/>
          <w:sz w:val="24"/>
          <w:szCs w:val="24"/>
          <w:bdr w:val="none" w:sz="0" w:space="0" w:color="auto" w:frame="1"/>
          <w:shd w:val="clear" w:color="auto" w:fill="FFFFFF"/>
        </w:rPr>
      </w:pPr>
      <w:r w:rsidRPr="000C31CD">
        <w:rPr>
          <w:rFonts w:ascii="Georgia" w:hAnsi="Georgia" w:cs="Arial"/>
          <w:b/>
          <w:bCs/>
          <w:color w:val="006699"/>
          <w:sz w:val="24"/>
          <w:szCs w:val="24"/>
          <w:shd w:val="clear" w:color="auto" w:fill="FFFFFF"/>
        </w:rPr>
        <w:t xml:space="preserve"> </w:t>
      </w:r>
      <w:r w:rsidRPr="000C31CD">
        <w:rPr>
          <w:rFonts w:ascii="Georgia" w:hAnsi="Georgia" w:cs="Arial"/>
          <w:b/>
          <w:bCs/>
          <w:sz w:val="24"/>
          <w:szCs w:val="24"/>
          <w:shd w:val="clear" w:color="auto" w:fill="FFFFFF"/>
        </w:rPr>
        <w:t>Sponsor: </w:t>
      </w:r>
      <w:hyperlink r:id="rId21" w:history="1">
        <w:r w:rsidRPr="000C31CD">
          <w:rPr>
            <w:rFonts w:ascii="Georgia" w:hAnsi="Georgia" w:cs="Arial"/>
            <w:sz w:val="24"/>
            <w:szCs w:val="24"/>
            <w:bdr w:val="none" w:sz="0" w:space="0" w:color="auto" w:frame="1"/>
            <w:shd w:val="clear" w:color="auto" w:fill="FFFFFF"/>
          </w:rPr>
          <w:t>Rod Montoya</w:t>
        </w:r>
      </w:hyperlink>
    </w:p>
    <w:p w:rsidR="00451E7B" w:rsidRPr="000C31CD" w:rsidRDefault="00451E7B" w:rsidP="00451E7B">
      <w:pPr>
        <w:rPr>
          <w:rFonts w:ascii="Georgia" w:hAnsi="Georgia"/>
          <w:b/>
          <w:color w:val="4F81BD" w:themeColor="accent1"/>
          <w:sz w:val="24"/>
          <w:szCs w:val="24"/>
        </w:rPr>
      </w:pPr>
      <w:r w:rsidRPr="000C31CD">
        <w:rPr>
          <w:rFonts w:ascii="Georgia" w:hAnsi="Georgia"/>
          <w:b/>
          <w:color w:val="4F81BD" w:themeColor="accent1"/>
          <w:sz w:val="24"/>
          <w:szCs w:val="24"/>
        </w:rPr>
        <w:t>SB 257 — Convictions in Certain Courts as “Adults”</w:t>
      </w:r>
    </w:p>
    <w:p w:rsidR="00451E7B" w:rsidRPr="000C31CD" w:rsidRDefault="00451E7B" w:rsidP="00451E7B">
      <w:pPr>
        <w:spacing w:line="240" w:lineRule="auto"/>
        <w:rPr>
          <w:rFonts w:ascii="Georgia" w:hAnsi="Georgia" w:cs="Arial"/>
          <w:sz w:val="24"/>
          <w:szCs w:val="24"/>
          <w:bdr w:val="none" w:sz="0" w:space="0" w:color="auto" w:frame="1"/>
          <w:shd w:val="clear" w:color="auto" w:fill="FFFFFF"/>
        </w:rPr>
      </w:pPr>
      <w:r w:rsidRPr="000C31CD">
        <w:rPr>
          <w:rFonts w:ascii="Georgia" w:hAnsi="Georgia" w:cs="Arial"/>
          <w:b/>
          <w:bCs/>
          <w:sz w:val="24"/>
          <w:szCs w:val="24"/>
          <w:shd w:val="clear" w:color="auto" w:fill="FFFFFF"/>
        </w:rPr>
        <w:t>Sponsor:</w:t>
      </w:r>
      <w:r w:rsidRPr="000C31CD">
        <w:rPr>
          <w:rFonts w:ascii="Georgia" w:hAnsi="Georgia" w:cs="Arial"/>
          <w:bCs/>
          <w:sz w:val="24"/>
          <w:szCs w:val="24"/>
          <w:shd w:val="clear" w:color="auto" w:fill="FFFFFF"/>
        </w:rPr>
        <w:t> </w:t>
      </w:r>
      <w:hyperlink r:id="rId22" w:history="1">
        <w:r w:rsidRPr="000C31CD">
          <w:rPr>
            <w:rFonts w:ascii="Georgia" w:hAnsi="Georgia" w:cs="Arial"/>
            <w:sz w:val="24"/>
            <w:szCs w:val="24"/>
            <w:bdr w:val="none" w:sz="0" w:space="0" w:color="auto" w:frame="1"/>
            <w:shd w:val="clear" w:color="auto" w:fill="FFFFFF"/>
          </w:rPr>
          <w:t>Nancy Rodriguez</w:t>
        </w:r>
      </w:hyperlink>
    </w:p>
    <w:p w:rsidR="00451E7B" w:rsidRPr="000C31CD" w:rsidRDefault="00451E7B" w:rsidP="00451E7B">
      <w:p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w:t>
      </w:r>
      <w:r>
        <w:rPr>
          <w:rFonts w:ascii="Georgia" w:hAnsi="Georgia"/>
          <w:sz w:val="24"/>
          <w:szCs w:val="24"/>
        </w:rPr>
        <w:t>Both bills r</w:t>
      </w:r>
      <w:r w:rsidRPr="000C31CD">
        <w:rPr>
          <w:rFonts w:ascii="Georgia" w:hAnsi="Georgia"/>
          <w:sz w:val="24"/>
          <w:szCs w:val="24"/>
        </w:rPr>
        <w:t xml:space="preserve">elate to criminal sentencing; defines “Probationer” for statutes governing a return of a probation violator. </w:t>
      </w:r>
    </w:p>
    <w:p w:rsidR="00451E7B" w:rsidRPr="000C31CD" w:rsidRDefault="00451E7B" w:rsidP="00EA4245">
      <w:pPr>
        <w:pStyle w:val="ListParagraph"/>
        <w:numPr>
          <w:ilvl w:val="0"/>
          <w:numId w:val="12"/>
        </w:numPr>
        <w:spacing w:line="240" w:lineRule="auto"/>
        <w:rPr>
          <w:rFonts w:ascii="Georgia" w:hAnsi="Georgia"/>
          <w:sz w:val="24"/>
          <w:szCs w:val="24"/>
        </w:rPr>
      </w:pPr>
      <w:r w:rsidRPr="000C31CD">
        <w:rPr>
          <w:rFonts w:ascii="Georgia" w:hAnsi="Georgia"/>
          <w:sz w:val="24"/>
          <w:szCs w:val="24"/>
        </w:rPr>
        <w:t xml:space="preserve">Amends a section of the Probation and Parole Act to add persons convicted in Magistrate, Metropolitan, or Municipal Courts to the definition of “Adult.”  </w:t>
      </w:r>
    </w:p>
    <w:p w:rsidR="00451E7B" w:rsidRPr="008B3BEF" w:rsidRDefault="00451E7B" w:rsidP="00EA4245">
      <w:pPr>
        <w:pStyle w:val="ListParagraph"/>
        <w:numPr>
          <w:ilvl w:val="0"/>
          <w:numId w:val="12"/>
        </w:numPr>
        <w:spacing w:line="240" w:lineRule="auto"/>
        <w:rPr>
          <w:rFonts w:ascii="Georgia" w:hAnsi="Georgia" w:cs="Arial"/>
          <w:color w:val="006699"/>
          <w:sz w:val="24"/>
          <w:szCs w:val="24"/>
        </w:rPr>
      </w:pPr>
      <w:r w:rsidRPr="000C31CD">
        <w:rPr>
          <w:rFonts w:ascii="Georgia" w:hAnsi="Georgia"/>
          <w:sz w:val="24"/>
          <w:szCs w:val="24"/>
        </w:rPr>
        <w:t>Declares an emergency</w:t>
      </w:r>
      <w:r>
        <w:rPr>
          <w:rFonts w:ascii="Georgia" w:hAnsi="Georgia"/>
          <w:sz w:val="24"/>
          <w:szCs w:val="24"/>
        </w:rPr>
        <w:t>.</w:t>
      </w:r>
    </w:p>
    <w:p w:rsidR="008B3BEF" w:rsidRPr="000C31CD" w:rsidRDefault="008B3BEF" w:rsidP="00451E7B">
      <w:pPr>
        <w:pStyle w:val="NormalWeb"/>
        <w:shd w:val="clear" w:color="auto" w:fill="FFFFFF"/>
        <w:spacing w:before="0" w:beforeAutospacing="0" w:after="0" w:afterAutospacing="0"/>
        <w:rPr>
          <w:rFonts w:ascii="Georgia" w:hAnsi="Georgia"/>
          <w:color w:val="000000" w:themeColor="text1"/>
        </w:rPr>
      </w:pPr>
    </w:p>
    <w:p w:rsidR="008B3BEF" w:rsidRPr="000C31CD" w:rsidRDefault="008B3BEF" w:rsidP="008B3BEF">
      <w:pPr>
        <w:pStyle w:val="NormalWeb"/>
        <w:shd w:val="clear" w:color="auto" w:fill="FFFFFF"/>
        <w:spacing w:before="0" w:beforeAutospacing="0" w:after="0" w:afterAutospacing="0"/>
        <w:ind w:left="720"/>
        <w:rPr>
          <w:rFonts w:ascii="Georgia" w:hAnsi="Georgia"/>
          <w:color w:val="000000" w:themeColor="text1"/>
        </w:rPr>
      </w:pPr>
    </w:p>
    <w:p w:rsidR="008B3BEF" w:rsidRPr="000C31CD" w:rsidRDefault="008B3BEF" w:rsidP="008B3BEF">
      <w:pPr>
        <w:spacing w:line="240" w:lineRule="auto"/>
        <w:rPr>
          <w:rFonts w:ascii="Georgia" w:eastAsia="Times New Roman" w:hAnsi="Georgia" w:cs="Arial"/>
          <w:b/>
          <w:color w:val="4F81BD" w:themeColor="accent1"/>
          <w:sz w:val="24"/>
          <w:szCs w:val="24"/>
        </w:rPr>
      </w:pPr>
      <w:r w:rsidRPr="000C31CD">
        <w:rPr>
          <w:rFonts w:ascii="Georgia" w:eastAsia="Times New Roman" w:hAnsi="Georgia" w:cs="Arial"/>
          <w:b/>
          <w:bCs/>
          <w:color w:val="4F81BD" w:themeColor="accent1"/>
          <w:sz w:val="24"/>
          <w:szCs w:val="24"/>
          <w:shd w:val="clear" w:color="auto" w:fill="FFFFFF"/>
        </w:rPr>
        <w:t>HB 336</w:t>
      </w:r>
      <w:r w:rsidRPr="000C31CD">
        <w:rPr>
          <w:rFonts w:ascii="Georgia" w:eastAsia="Times New Roman" w:hAnsi="Georgia" w:cs="Arial"/>
          <w:b/>
          <w:color w:val="4F81BD" w:themeColor="accent1"/>
          <w:sz w:val="24"/>
          <w:szCs w:val="24"/>
          <w:shd w:val="clear" w:color="auto" w:fill="FFFFFF"/>
        </w:rPr>
        <w:t> </w:t>
      </w:r>
      <w:r w:rsidRPr="000C31CD">
        <w:rPr>
          <w:rFonts w:ascii="Georgia" w:eastAsia="Times New Roman" w:hAnsi="Georgia" w:cs="Arial"/>
          <w:b/>
          <w:color w:val="4F81BD" w:themeColor="accent1"/>
          <w:sz w:val="24"/>
          <w:szCs w:val="24"/>
        </w:rPr>
        <w:t>– Public Peace, Health, Safety and Welfare Comprehensive Criminal Records Database</w:t>
      </w:r>
    </w:p>
    <w:p w:rsidR="008B3BEF" w:rsidRPr="000C31CD" w:rsidRDefault="008B3BEF" w:rsidP="008B3BEF">
      <w:pPr>
        <w:spacing w:line="240" w:lineRule="auto"/>
        <w:rPr>
          <w:rFonts w:ascii="Georgia" w:eastAsia="Times New Roman" w:hAnsi="Georgia" w:cs="Arial"/>
          <w:color w:val="000000" w:themeColor="text1"/>
          <w:sz w:val="24"/>
          <w:szCs w:val="24"/>
        </w:rPr>
      </w:pPr>
      <w:r w:rsidRPr="000C31CD">
        <w:rPr>
          <w:rFonts w:ascii="Georgia" w:eastAsia="Times New Roman" w:hAnsi="Georgia" w:cs="Arial"/>
          <w:color w:val="006699"/>
          <w:sz w:val="24"/>
          <w:szCs w:val="24"/>
        </w:rPr>
        <w:t xml:space="preserve"> </w:t>
      </w:r>
      <w:r w:rsidRPr="000C31CD">
        <w:rPr>
          <w:rFonts w:ascii="Georgia" w:eastAsia="Times New Roman" w:hAnsi="Georgia" w:cs="Arial"/>
          <w:b/>
          <w:bCs/>
          <w:color w:val="000000" w:themeColor="text1"/>
          <w:sz w:val="24"/>
          <w:szCs w:val="24"/>
          <w:shd w:val="clear" w:color="auto" w:fill="FFFFFF"/>
        </w:rPr>
        <w:t>Sponsor: </w:t>
      </w:r>
      <w:hyperlink r:id="rId23" w:history="1">
        <w:r w:rsidRPr="000C31CD">
          <w:rPr>
            <w:rFonts w:ascii="Georgia" w:eastAsia="Times New Roman" w:hAnsi="Georgia" w:cs="Arial"/>
            <w:color w:val="000000" w:themeColor="text1"/>
            <w:sz w:val="24"/>
            <w:szCs w:val="24"/>
            <w:bdr w:val="none" w:sz="0" w:space="0" w:color="auto" w:frame="1"/>
            <w:shd w:val="clear" w:color="auto" w:fill="FFFFFF"/>
          </w:rPr>
          <w:t>Nate Gentry</w:t>
        </w:r>
      </w:hyperlink>
      <w:r w:rsidRPr="000C31CD">
        <w:rPr>
          <w:rFonts w:ascii="Georgia" w:eastAsia="Times New Roman" w:hAnsi="Georgia" w:cs="Times New Roman"/>
          <w:color w:val="000000" w:themeColor="text1"/>
          <w:sz w:val="24"/>
          <w:szCs w:val="24"/>
        </w:rPr>
        <w:t xml:space="preserve"> and </w:t>
      </w:r>
      <w:hyperlink r:id="rId24" w:history="1">
        <w:r w:rsidRPr="000C31CD">
          <w:rPr>
            <w:rFonts w:ascii="Georgia" w:eastAsia="Times New Roman" w:hAnsi="Georgia" w:cs="Arial"/>
            <w:color w:val="000000" w:themeColor="text1"/>
            <w:sz w:val="24"/>
            <w:szCs w:val="24"/>
            <w:bdr w:val="none" w:sz="0" w:space="0" w:color="auto" w:frame="1"/>
          </w:rPr>
          <w:t>Daniel A. Ivey-Soto</w:t>
        </w:r>
      </w:hyperlink>
    </w:p>
    <w:p w:rsidR="008B3BEF" w:rsidRPr="000C31CD" w:rsidRDefault="008B3BEF" w:rsidP="008B3BEF">
      <w:pPr>
        <w:spacing w:line="240" w:lineRule="auto"/>
        <w:rPr>
          <w:rFonts w:ascii="Georgia" w:eastAsia="Times New Roman" w:hAnsi="Georgia" w:cs="Arial"/>
          <w:sz w:val="24"/>
          <w:szCs w:val="24"/>
        </w:rPr>
      </w:pPr>
      <w:r w:rsidRPr="000C31CD">
        <w:rPr>
          <w:rFonts w:ascii="Georgia" w:eastAsia="Times New Roman" w:hAnsi="Georgia" w:cs="Arial"/>
          <w:b/>
          <w:color w:val="000000" w:themeColor="text1"/>
          <w:sz w:val="24"/>
          <w:szCs w:val="24"/>
        </w:rPr>
        <w:t>Summary:</w:t>
      </w:r>
      <w:r w:rsidRPr="000C31CD">
        <w:rPr>
          <w:rFonts w:ascii="Georgia" w:eastAsia="Times New Roman" w:hAnsi="Georgia" w:cs="Arial"/>
          <w:b/>
          <w:color w:val="006699"/>
          <w:sz w:val="24"/>
          <w:szCs w:val="24"/>
        </w:rPr>
        <w:t xml:space="preserve"> </w:t>
      </w:r>
      <w:r w:rsidRPr="000C31CD">
        <w:rPr>
          <w:rFonts w:ascii="Georgia" w:eastAsia="Times New Roman" w:hAnsi="Georgia" w:cs="Arial"/>
          <w:sz w:val="24"/>
          <w:szCs w:val="24"/>
        </w:rPr>
        <w:t>Allows the Secretary of Public Safety to create a comprehensive criminal records database.</w:t>
      </w:r>
    </w:p>
    <w:p w:rsidR="008B3BEF" w:rsidRPr="000C31CD" w:rsidRDefault="008B3BEF" w:rsidP="00EA4245">
      <w:pPr>
        <w:pStyle w:val="ListParagraph"/>
        <w:numPr>
          <w:ilvl w:val="0"/>
          <w:numId w:val="10"/>
        </w:numPr>
        <w:rPr>
          <w:rFonts w:ascii="Georgia" w:hAnsi="Georgia"/>
          <w:sz w:val="24"/>
          <w:szCs w:val="24"/>
        </w:rPr>
      </w:pPr>
      <w:r w:rsidRPr="000C31CD">
        <w:rPr>
          <w:rFonts w:ascii="Georgia" w:hAnsi="Georgia"/>
          <w:sz w:val="24"/>
          <w:szCs w:val="24"/>
        </w:rPr>
        <w:lastRenderedPageBreak/>
        <w:t>Requires the Administrative Office of the Courts (AOC) and others to report court proceedings, adjudica</w:t>
      </w:r>
      <w:r w:rsidR="00727DDC">
        <w:rPr>
          <w:rFonts w:ascii="Georgia" w:hAnsi="Georgia"/>
          <w:sz w:val="24"/>
          <w:szCs w:val="24"/>
        </w:rPr>
        <w:t>tions and redeterminations on el</w:t>
      </w:r>
      <w:r w:rsidRPr="000C31CD">
        <w:rPr>
          <w:rFonts w:ascii="Georgia" w:hAnsi="Georgia"/>
          <w:sz w:val="24"/>
          <w:szCs w:val="24"/>
        </w:rPr>
        <w:t>i</w:t>
      </w:r>
      <w:r w:rsidR="00727DDC">
        <w:rPr>
          <w:rFonts w:ascii="Georgia" w:hAnsi="Georgia"/>
          <w:sz w:val="24"/>
          <w:szCs w:val="24"/>
        </w:rPr>
        <w:t>gi</w:t>
      </w:r>
      <w:r w:rsidRPr="000C31CD">
        <w:rPr>
          <w:rFonts w:ascii="Georgia" w:hAnsi="Georgia"/>
          <w:sz w:val="24"/>
          <w:szCs w:val="24"/>
        </w:rPr>
        <w:t>bility of persons to receive or possess a firearm or ammunition or obtain a concealed hand gun permit to the FBI National Instant Criminal Background Check System (NCIS).</w:t>
      </w:r>
    </w:p>
    <w:p w:rsidR="008B3BEF" w:rsidRPr="000C31CD" w:rsidRDefault="008B3BEF" w:rsidP="00EA4245">
      <w:pPr>
        <w:pStyle w:val="ListParagraph"/>
        <w:numPr>
          <w:ilvl w:val="0"/>
          <w:numId w:val="10"/>
        </w:numPr>
        <w:rPr>
          <w:rFonts w:ascii="Georgia" w:hAnsi="Georgia"/>
          <w:sz w:val="24"/>
          <w:szCs w:val="24"/>
        </w:rPr>
      </w:pPr>
      <w:r w:rsidRPr="000C31CD">
        <w:rPr>
          <w:rFonts w:ascii="Georgia" w:hAnsi="Georgia"/>
          <w:sz w:val="24"/>
          <w:szCs w:val="24"/>
        </w:rPr>
        <w:t>Requires the AOC to report those who have been adjudicated as mentally unstable to the NICS.</w:t>
      </w:r>
    </w:p>
    <w:p w:rsidR="008B3BEF" w:rsidRPr="000C31CD" w:rsidRDefault="008B3BEF" w:rsidP="00EA4245">
      <w:pPr>
        <w:pStyle w:val="ListParagraph"/>
        <w:numPr>
          <w:ilvl w:val="0"/>
          <w:numId w:val="10"/>
        </w:numPr>
        <w:rPr>
          <w:rFonts w:ascii="Georgia" w:eastAsia="Times New Roman" w:hAnsi="Georgia" w:cs="Times New Roman"/>
          <w:b/>
          <w:sz w:val="24"/>
          <w:szCs w:val="24"/>
        </w:rPr>
      </w:pPr>
      <w:r w:rsidRPr="000C31CD">
        <w:rPr>
          <w:rFonts w:ascii="Georgia" w:hAnsi="Georgia"/>
          <w:sz w:val="24"/>
          <w:szCs w:val="24"/>
        </w:rPr>
        <w:t xml:space="preserve">Provides for a right to inspect and correct records. </w:t>
      </w:r>
    </w:p>
    <w:p w:rsidR="008B3BEF" w:rsidRDefault="008B3BEF" w:rsidP="008B3BEF">
      <w:pPr>
        <w:spacing w:line="240" w:lineRule="auto"/>
        <w:rPr>
          <w:rFonts w:ascii="Georgia" w:hAnsi="Georgia" w:cs="Arial"/>
          <w:color w:val="006699"/>
          <w:sz w:val="24"/>
          <w:szCs w:val="24"/>
        </w:rPr>
      </w:pPr>
    </w:p>
    <w:p w:rsidR="008B3BEF" w:rsidRPr="002D5928" w:rsidRDefault="008B3BEF" w:rsidP="00EA4245">
      <w:pPr>
        <w:pStyle w:val="Heading5"/>
        <w:numPr>
          <w:ilvl w:val="0"/>
          <w:numId w:val="15"/>
        </w:numPr>
        <w:shd w:val="clear" w:color="auto" w:fill="FFFFFF"/>
        <w:spacing w:before="0" w:after="181"/>
        <w:rPr>
          <w:rFonts w:ascii="Georgia" w:hAnsi="Georgia"/>
          <w:b/>
          <w:color w:val="1F497D" w:themeColor="text2"/>
          <w:sz w:val="34"/>
          <w:szCs w:val="34"/>
        </w:rPr>
      </w:pPr>
      <w:r w:rsidRPr="002D5928">
        <w:rPr>
          <w:rFonts w:ascii="Georgia" w:hAnsi="Georgia"/>
          <w:b/>
          <w:color w:val="1F497D" w:themeColor="text2"/>
          <w:sz w:val="34"/>
          <w:szCs w:val="34"/>
        </w:rPr>
        <w:t>Public Safety</w:t>
      </w:r>
    </w:p>
    <w:p w:rsidR="00451E7B" w:rsidRDefault="00451E7B" w:rsidP="00451E7B">
      <w:pPr>
        <w:spacing w:after="0" w:line="240" w:lineRule="auto"/>
        <w:rPr>
          <w:rFonts w:ascii="Georgia" w:eastAsia="Times New Roman" w:hAnsi="Georgia" w:cs="Times New Roman"/>
          <w:sz w:val="24"/>
          <w:szCs w:val="24"/>
        </w:rPr>
      </w:pPr>
      <w:r w:rsidRPr="000C31CD">
        <w:rPr>
          <w:rFonts w:ascii="Georgia" w:eastAsia="Times New Roman" w:hAnsi="Georgia" w:cs="Arial"/>
          <w:b/>
          <w:bCs/>
          <w:color w:val="4F81BD" w:themeColor="accent1"/>
          <w:sz w:val="24"/>
          <w:szCs w:val="24"/>
          <w:shd w:val="clear" w:color="auto" w:fill="FFFFFF"/>
        </w:rPr>
        <w:t xml:space="preserve">HB 65 </w:t>
      </w:r>
      <w:r w:rsidRPr="000C31CD">
        <w:rPr>
          <w:rFonts w:ascii="Georgia" w:hAnsi="Georgia" w:cs="Times New Roman"/>
          <w:b/>
          <w:color w:val="4F81BD" w:themeColor="accent1"/>
          <w:sz w:val="24"/>
          <w:szCs w:val="24"/>
        </w:rPr>
        <w:t xml:space="preserve">— </w:t>
      </w:r>
      <w:r>
        <w:rPr>
          <w:rFonts w:ascii="Georgia" w:eastAsia="Times New Roman" w:hAnsi="Georgia" w:cs="Arial"/>
          <w:b/>
          <w:bCs/>
          <w:color w:val="4F81BD" w:themeColor="accent1"/>
          <w:sz w:val="24"/>
          <w:szCs w:val="24"/>
          <w:shd w:val="clear" w:color="auto" w:fill="FFFFFF"/>
        </w:rPr>
        <w:t>Child Porn Images as Individual Offenses</w:t>
      </w:r>
      <w:r w:rsidRPr="000C31CD">
        <w:rPr>
          <w:rFonts w:ascii="Georgia" w:eastAsia="Times New Roman" w:hAnsi="Georgia" w:cs="Arial"/>
          <w:color w:val="4F81BD" w:themeColor="accent1"/>
          <w:sz w:val="24"/>
          <w:szCs w:val="24"/>
        </w:rPr>
        <w:br/>
      </w:r>
      <w:r w:rsidRPr="000C31CD">
        <w:rPr>
          <w:rFonts w:ascii="Georgia" w:eastAsia="Times New Roman" w:hAnsi="Georgia" w:cs="Arial"/>
          <w:sz w:val="24"/>
          <w:szCs w:val="24"/>
        </w:rPr>
        <w:br/>
      </w:r>
      <w:r w:rsidRPr="000C31CD">
        <w:rPr>
          <w:rFonts w:ascii="Georgia" w:eastAsia="Times New Roman" w:hAnsi="Georgia" w:cs="Arial"/>
          <w:b/>
          <w:bCs/>
          <w:sz w:val="24"/>
          <w:szCs w:val="24"/>
          <w:shd w:val="clear" w:color="auto" w:fill="FFFFFF"/>
        </w:rPr>
        <w:t>Sponsor: </w:t>
      </w:r>
      <w:hyperlink r:id="rId25" w:history="1">
        <w:r w:rsidRPr="000C31CD">
          <w:rPr>
            <w:rFonts w:ascii="Georgia" w:eastAsia="Times New Roman" w:hAnsi="Georgia" w:cs="Arial"/>
            <w:sz w:val="24"/>
            <w:szCs w:val="24"/>
            <w:bdr w:val="none" w:sz="0" w:space="0" w:color="auto" w:frame="1"/>
            <w:shd w:val="clear" w:color="auto" w:fill="FFFFFF"/>
          </w:rPr>
          <w:t>Sarah Maestas Barnes</w:t>
        </w:r>
      </w:hyperlink>
      <w:r w:rsidRPr="000C31CD">
        <w:rPr>
          <w:rFonts w:ascii="Georgia" w:eastAsia="Times New Roman" w:hAnsi="Georgia" w:cs="Times New Roman"/>
          <w:sz w:val="24"/>
          <w:szCs w:val="24"/>
        </w:rPr>
        <w:t xml:space="preserve"> and </w:t>
      </w:r>
      <w:hyperlink r:id="rId26" w:history="1">
        <w:r w:rsidRPr="000C31CD">
          <w:rPr>
            <w:rFonts w:ascii="Georgia" w:eastAsia="Times New Roman" w:hAnsi="Georgia" w:cs="Arial"/>
            <w:sz w:val="24"/>
            <w:szCs w:val="24"/>
            <w:bdr w:val="none" w:sz="0" w:space="0" w:color="auto" w:frame="1"/>
          </w:rPr>
          <w:t>Randal S. Crowder</w:t>
        </w:r>
      </w:hyperlink>
    </w:p>
    <w:p w:rsidR="00451E7B" w:rsidRDefault="00451E7B" w:rsidP="00451E7B">
      <w:pPr>
        <w:spacing w:after="0" w:line="240" w:lineRule="auto"/>
        <w:rPr>
          <w:rFonts w:ascii="Georgia" w:eastAsia="Times New Roman" w:hAnsi="Georgia" w:cs="Times New Roman"/>
          <w:sz w:val="24"/>
          <w:szCs w:val="24"/>
        </w:rPr>
      </w:pPr>
    </w:p>
    <w:p w:rsidR="00451E7B" w:rsidRPr="002D5928" w:rsidRDefault="00451E7B" w:rsidP="00EA4245">
      <w:pPr>
        <w:pStyle w:val="ListParagraph"/>
        <w:numPr>
          <w:ilvl w:val="0"/>
          <w:numId w:val="8"/>
        </w:num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Increases Sentences for Child Pornography Possession, Distribution, and Manufacturing</w:t>
      </w:r>
      <w:r w:rsidR="002D5928">
        <w:rPr>
          <w:rFonts w:ascii="Georgia" w:hAnsi="Georgia"/>
          <w:sz w:val="24"/>
          <w:szCs w:val="24"/>
        </w:rPr>
        <w:t>;</w:t>
      </w:r>
      <w:r w:rsidRPr="000C31CD">
        <w:rPr>
          <w:rFonts w:ascii="Georgia" w:hAnsi="Georgia"/>
          <w:sz w:val="24"/>
          <w:szCs w:val="24"/>
        </w:rPr>
        <w:t xml:space="preserve"> </w:t>
      </w:r>
      <w:r w:rsidR="002D5928">
        <w:rPr>
          <w:rFonts w:ascii="Georgia" w:hAnsi="Georgia"/>
          <w:sz w:val="24"/>
          <w:szCs w:val="24"/>
        </w:rPr>
        <w:t>declares an emergency.</w:t>
      </w:r>
    </w:p>
    <w:p w:rsidR="00451E7B" w:rsidRPr="000C31CD" w:rsidRDefault="00451E7B" w:rsidP="00EA4245">
      <w:pPr>
        <w:pStyle w:val="ListParagraph"/>
        <w:numPr>
          <w:ilvl w:val="0"/>
          <w:numId w:val="8"/>
        </w:numPr>
        <w:spacing w:line="240" w:lineRule="auto"/>
        <w:rPr>
          <w:rFonts w:ascii="Georgia" w:hAnsi="Georgia"/>
          <w:sz w:val="24"/>
          <w:szCs w:val="24"/>
        </w:rPr>
      </w:pPr>
      <w:r w:rsidRPr="000C31CD">
        <w:rPr>
          <w:rFonts w:ascii="Georgia" w:hAnsi="Georgia"/>
          <w:sz w:val="24"/>
          <w:szCs w:val="24"/>
        </w:rPr>
        <w:t>Increases the penalty for child pornography possession from 18 months to 10 years, and also increases the penalty for distribution of child pornography from 3 years to 11 years and manufacturing of child pornography from 9 years to 12 years. Each of these new penalty thresholds would be increased by 1 year if any victim of the child pornography crime is under 13 years old</w:t>
      </w:r>
    </w:p>
    <w:p w:rsidR="00451E7B" w:rsidRDefault="00451E7B" w:rsidP="00EA4245">
      <w:pPr>
        <w:pStyle w:val="ListParagraph"/>
        <w:numPr>
          <w:ilvl w:val="0"/>
          <w:numId w:val="8"/>
        </w:numPr>
        <w:spacing w:line="240" w:lineRule="auto"/>
        <w:rPr>
          <w:rFonts w:ascii="Georgia" w:hAnsi="Georgia"/>
          <w:sz w:val="24"/>
          <w:szCs w:val="24"/>
        </w:rPr>
      </w:pPr>
      <w:r w:rsidRPr="000C31CD">
        <w:rPr>
          <w:rFonts w:ascii="Georgia" w:hAnsi="Georgia"/>
          <w:sz w:val="24"/>
          <w:szCs w:val="24"/>
        </w:rPr>
        <w:t>Also creates an exemption from possession of child pornography charges for teenagers between 14 and 17 years old who willingly send explicit images of themselves to one another.</w:t>
      </w:r>
    </w:p>
    <w:p w:rsidR="00451E7B" w:rsidRPr="00451E7B" w:rsidRDefault="00451E7B" w:rsidP="00451E7B"/>
    <w:p w:rsidR="008B3BEF" w:rsidRPr="000C31CD" w:rsidRDefault="008B3BEF" w:rsidP="008B3BEF">
      <w:pPr>
        <w:rPr>
          <w:rFonts w:ascii="Georgia" w:eastAsia="Times New Roman" w:hAnsi="Georgia" w:cs="Arial"/>
          <w:b/>
          <w:bCs/>
          <w:color w:val="4F81BD" w:themeColor="accent1"/>
          <w:sz w:val="24"/>
          <w:szCs w:val="24"/>
        </w:rPr>
      </w:pPr>
      <w:r w:rsidRPr="000C31CD">
        <w:rPr>
          <w:rFonts w:ascii="Georgia" w:hAnsi="Georgia"/>
          <w:b/>
          <w:color w:val="4F81BD" w:themeColor="accent1"/>
          <w:sz w:val="24"/>
          <w:szCs w:val="24"/>
        </w:rPr>
        <w:t>HB 277</w:t>
      </w:r>
      <w:r w:rsidRPr="000C31CD">
        <w:rPr>
          <w:rFonts w:ascii="Georgia" w:hAnsi="Georgia"/>
          <w:color w:val="4F81BD" w:themeColor="accent1"/>
          <w:sz w:val="24"/>
          <w:szCs w:val="24"/>
        </w:rPr>
        <w:t xml:space="preserve"> </w:t>
      </w:r>
      <w:r w:rsidRPr="000C31CD">
        <w:rPr>
          <w:rFonts w:ascii="Georgia" w:hAnsi="Georgia" w:cs="Times New Roman"/>
          <w:b/>
          <w:color w:val="4F81BD" w:themeColor="accent1"/>
          <w:sz w:val="24"/>
          <w:szCs w:val="24"/>
        </w:rPr>
        <w:t xml:space="preserve">— </w:t>
      </w:r>
      <w:r w:rsidRPr="000C31CD">
        <w:rPr>
          <w:rFonts w:ascii="Georgia" w:eastAsia="Times New Roman" w:hAnsi="Georgia" w:cs="Arial"/>
          <w:b/>
          <w:bCs/>
          <w:color w:val="4F81BD" w:themeColor="accent1"/>
          <w:sz w:val="24"/>
          <w:szCs w:val="24"/>
        </w:rPr>
        <w:t xml:space="preserve">Administration of Opioid Antagonists </w:t>
      </w:r>
    </w:p>
    <w:p w:rsidR="008B3BEF" w:rsidRPr="000C31CD" w:rsidRDefault="008B3BEF" w:rsidP="008B3BEF">
      <w:pPr>
        <w:spacing w:line="240" w:lineRule="auto"/>
        <w:rPr>
          <w:rFonts w:ascii="Georgia" w:hAnsi="Georgia"/>
          <w:sz w:val="24"/>
          <w:szCs w:val="24"/>
        </w:rPr>
      </w:pPr>
      <w:r w:rsidRPr="000C31CD">
        <w:rPr>
          <w:rFonts w:ascii="Georgia" w:hAnsi="Georgia"/>
          <w:b/>
          <w:sz w:val="24"/>
          <w:szCs w:val="24"/>
        </w:rPr>
        <w:t>Sponsor:</w:t>
      </w:r>
      <w:r w:rsidRPr="000C31CD">
        <w:rPr>
          <w:rFonts w:ascii="Georgia" w:hAnsi="Georgia"/>
          <w:sz w:val="24"/>
          <w:szCs w:val="24"/>
        </w:rPr>
        <w:t xml:space="preserve"> </w:t>
      </w:r>
      <w:hyperlink r:id="rId27" w:history="1">
        <w:r w:rsidRPr="000C31CD">
          <w:rPr>
            <w:rFonts w:ascii="Georgia" w:eastAsia="Times New Roman" w:hAnsi="Georgia" w:cs="Arial"/>
            <w:sz w:val="24"/>
            <w:szCs w:val="24"/>
            <w:bdr w:val="none" w:sz="0" w:space="0" w:color="auto" w:frame="1"/>
          </w:rPr>
          <w:t>Terry H. McMillan</w:t>
        </w:r>
      </w:hyperlink>
    </w:p>
    <w:p w:rsidR="008B3BEF" w:rsidRPr="000C31CD" w:rsidRDefault="008B3BEF" w:rsidP="008B3BEF">
      <w:pPr>
        <w:spacing w:line="240" w:lineRule="auto"/>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Provides for the authorized possession, storage, distribution, prescribing and administration of opioid antagonists</w:t>
      </w:r>
      <w:r w:rsidR="002D5928">
        <w:rPr>
          <w:rFonts w:ascii="Georgia" w:hAnsi="Georgia"/>
          <w:sz w:val="24"/>
          <w:szCs w:val="24"/>
        </w:rPr>
        <w:t xml:space="preserve">; </w:t>
      </w:r>
      <w:r w:rsidRPr="000C31CD">
        <w:rPr>
          <w:rFonts w:ascii="Georgia" w:hAnsi="Georgia"/>
          <w:sz w:val="24"/>
          <w:szCs w:val="24"/>
        </w:rPr>
        <w:t>declares an emergency.</w:t>
      </w:r>
    </w:p>
    <w:p w:rsidR="008B3BEF" w:rsidRDefault="008B3BEF" w:rsidP="008B3BEF">
      <w:pPr>
        <w:pStyle w:val="ListParagraph"/>
        <w:numPr>
          <w:ilvl w:val="0"/>
          <w:numId w:val="1"/>
        </w:numPr>
        <w:spacing w:line="240" w:lineRule="auto"/>
        <w:rPr>
          <w:rFonts w:ascii="Georgia" w:hAnsi="Georgia"/>
          <w:sz w:val="24"/>
          <w:szCs w:val="24"/>
        </w:rPr>
      </w:pPr>
      <w:r w:rsidRPr="000C31CD">
        <w:rPr>
          <w:rFonts w:ascii="Georgia" w:hAnsi="Georgia"/>
          <w:sz w:val="24"/>
          <w:szCs w:val="24"/>
        </w:rPr>
        <w:t xml:space="preserve">Provides a person immunity from civil and legal criminal liability if they are acting in good faith to prevent a drug overdose. </w:t>
      </w:r>
    </w:p>
    <w:p w:rsidR="008B3BEF" w:rsidRPr="00AB307C" w:rsidRDefault="008B3BEF" w:rsidP="008B3BEF">
      <w:pPr>
        <w:pStyle w:val="ListParagraph"/>
        <w:numPr>
          <w:ilvl w:val="0"/>
          <w:numId w:val="1"/>
        </w:numPr>
        <w:spacing w:line="240" w:lineRule="auto"/>
        <w:rPr>
          <w:rFonts w:ascii="Georgia" w:hAnsi="Georgia"/>
          <w:sz w:val="24"/>
          <w:szCs w:val="24"/>
        </w:rPr>
      </w:pPr>
      <w:r w:rsidRPr="00AB307C">
        <w:rPr>
          <w:rFonts w:ascii="Georgia" w:hAnsi="Georgia"/>
          <w:sz w:val="24"/>
          <w:szCs w:val="24"/>
        </w:rPr>
        <w:t>Expands access to Naloxone, a prescription medication that can help reverse overdoses from opioids such as heroin, methadone, oxycodone and hydrocodone.</w:t>
      </w:r>
    </w:p>
    <w:p w:rsidR="00D5590F" w:rsidRPr="00D5590F" w:rsidRDefault="00D5590F" w:rsidP="00D5590F">
      <w:pPr>
        <w:pStyle w:val="ListParagraph"/>
        <w:ind w:left="360"/>
        <w:rPr>
          <w:rFonts w:ascii="Georgia" w:hAnsi="Georgia"/>
          <w:b/>
          <w:sz w:val="24"/>
          <w:szCs w:val="24"/>
        </w:rPr>
      </w:pPr>
    </w:p>
    <w:p w:rsidR="00451E7B" w:rsidRPr="00D5590F" w:rsidRDefault="00451E7B" w:rsidP="00D5590F">
      <w:pPr>
        <w:rPr>
          <w:rFonts w:ascii="Georgia" w:hAnsi="Georgia"/>
          <w:b/>
          <w:sz w:val="24"/>
          <w:szCs w:val="24"/>
        </w:rPr>
      </w:pPr>
      <w:r w:rsidRPr="00D5590F">
        <w:rPr>
          <w:rFonts w:ascii="Georgia" w:hAnsi="Georgia"/>
          <w:b/>
          <w:color w:val="4F81BD" w:themeColor="accent1"/>
          <w:sz w:val="24"/>
          <w:szCs w:val="24"/>
        </w:rPr>
        <w:t xml:space="preserve">SB 21 </w:t>
      </w:r>
      <w:r w:rsidRPr="00D5590F">
        <w:rPr>
          <w:rFonts w:ascii="Georgia" w:hAnsi="Georgia" w:cs="Times New Roman"/>
          <w:b/>
          <w:color w:val="4F81BD" w:themeColor="accent1"/>
          <w:sz w:val="24"/>
          <w:szCs w:val="24"/>
        </w:rPr>
        <w:t>—</w:t>
      </w:r>
      <w:r w:rsidRPr="00D5590F">
        <w:rPr>
          <w:rFonts w:ascii="Georgia" w:hAnsi="Georgia"/>
          <w:b/>
          <w:color w:val="4F81BD" w:themeColor="accent1"/>
          <w:sz w:val="24"/>
          <w:szCs w:val="24"/>
        </w:rPr>
        <w:t xml:space="preserve"> </w:t>
      </w:r>
      <w:r w:rsidRPr="00D5590F">
        <w:rPr>
          <w:rFonts w:ascii="Georgia" w:hAnsi="Georgia" w:cs="Arial"/>
          <w:b/>
          <w:bCs/>
          <w:color w:val="4F81BD" w:themeColor="accent1"/>
          <w:sz w:val="24"/>
          <w:szCs w:val="24"/>
          <w:shd w:val="clear" w:color="auto" w:fill="FFFFFF"/>
        </w:rPr>
        <w:t xml:space="preserve">Brittany Alert for Endangered Persons </w:t>
      </w:r>
    </w:p>
    <w:p w:rsidR="00451E7B" w:rsidRPr="00D5590F" w:rsidRDefault="00451E7B" w:rsidP="00D5590F">
      <w:pPr>
        <w:rPr>
          <w:rFonts w:ascii="Georgia" w:hAnsi="Georgia"/>
          <w:sz w:val="24"/>
          <w:szCs w:val="24"/>
        </w:rPr>
      </w:pPr>
      <w:r w:rsidRPr="00D5590F">
        <w:rPr>
          <w:rFonts w:ascii="Georgia" w:hAnsi="Georgia"/>
          <w:b/>
          <w:sz w:val="24"/>
          <w:szCs w:val="24"/>
        </w:rPr>
        <w:t>Sponsor:</w:t>
      </w:r>
      <w:r w:rsidRPr="00D5590F">
        <w:rPr>
          <w:rFonts w:ascii="Georgia" w:hAnsi="Georgia"/>
          <w:sz w:val="24"/>
          <w:szCs w:val="24"/>
        </w:rPr>
        <w:t xml:space="preserve"> Jacob Candelaria</w:t>
      </w:r>
    </w:p>
    <w:p w:rsidR="002D5928" w:rsidRDefault="00451E7B" w:rsidP="00D5590F">
      <w:pPr>
        <w:rPr>
          <w:rFonts w:ascii="Georgia" w:hAnsi="Georgia"/>
          <w:sz w:val="24"/>
          <w:szCs w:val="24"/>
        </w:rPr>
      </w:pPr>
      <w:r w:rsidRPr="00D5590F">
        <w:rPr>
          <w:rFonts w:ascii="Georgia" w:hAnsi="Georgia"/>
          <w:b/>
          <w:sz w:val="24"/>
          <w:szCs w:val="24"/>
        </w:rPr>
        <w:lastRenderedPageBreak/>
        <w:t>Summary</w:t>
      </w:r>
      <w:r w:rsidRPr="00D5590F">
        <w:rPr>
          <w:rFonts w:ascii="Georgia" w:hAnsi="Georgia"/>
          <w:sz w:val="24"/>
          <w:szCs w:val="24"/>
        </w:rPr>
        <w:t>:  Establishes ‘Brittany Alerts’ in New Mexico. Based on the Amber and Silver Alert systems, this will help notify the public of a missing person with physical or mental disabilities, helping law enforcement to quic</w:t>
      </w:r>
      <w:r w:rsidR="002D5928">
        <w:rPr>
          <w:rFonts w:ascii="Georgia" w:hAnsi="Georgia"/>
          <w:sz w:val="24"/>
          <w:szCs w:val="24"/>
        </w:rPr>
        <w:t>kly enlist</w:t>
      </w:r>
      <w:r w:rsidRPr="00D5590F">
        <w:rPr>
          <w:rFonts w:ascii="Georgia" w:hAnsi="Georgia"/>
          <w:sz w:val="24"/>
          <w:szCs w:val="24"/>
        </w:rPr>
        <w:t xml:space="preserve"> the entire community </w:t>
      </w:r>
      <w:r w:rsidR="00727DDC">
        <w:rPr>
          <w:rFonts w:ascii="Georgia" w:hAnsi="Georgia"/>
          <w:sz w:val="24"/>
          <w:szCs w:val="24"/>
        </w:rPr>
        <w:t xml:space="preserve">to help find </w:t>
      </w:r>
      <w:r w:rsidR="00727DDC" w:rsidRPr="002D5928">
        <w:rPr>
          <w:rFonts w:ascii="Georgia" w:hAnsi="Georgia"/>
          <w:sz w:val="24"/>
          <w:szCs w:val="24"/>
        </w:rPr>
        <w:t>them</w:t>
      </w:r>
      <w:r w:rsidRPr="002D5928">
        <w:rPr>
          <w:rFonts w:ascii="Georgia" w:hAnsi="Georgia"/>
          <w:sz w:val="24"/>
          <w:szCs w:val="24"/>
        </w:rPr>
        <w:t xml:space="preserve">. </w:t>
      </w:r>
    </w:p>
    <w:p w:rsidR="002D5928" w:rsidRPr="002D5928" w:rsidRDefault="002D5928" w:rsidP="00EA4245">
      <w:pPr>
        <w:pStyle w:val="ListParagraph"/>
        <w:numPr>
          <w:ilvl w:val="0"/>
          <w:numId w:val="16"/>
        </w:numPr>
        <w:rPr>
          <w:rFonts w:ascii="Georgia" w:hAnsi="Georgia" w:cs="Arial"/>
          <w:color w:val="333333"/>
          <w:sz w:val="24"/>
          <w:szCs w:val="24"/>
        </w:rPr>
      </w:pPr>
      <w:r w:rsidRPr="002D5928">
        <w:rPr>
          <w:rFonts w:ascii="Georgia" w:hAnsi="Georgia" w:cs="Arial"/>
          <w:color w:val="333333"/>
          <w:sz w:val="24"/>
          <w:szCs w:val="24"/>
        </w:rPr>
        <w:t xml:space="preserve">The alert was inspired by Brittany Redford-Gonzales, a 25-year-old woman with developmental disabilities who went missing last year. </w:t>
      </w:r>
    </w:p>
    <w:p w:rsidR="00451E7B" w:rsidRPr="002D5928" w:rsidRDefault="002D5928" w:rsidP="00EA4245">
      <w:pPr>
        <w:pStyle w:val="ListParagraph"/>
        <w:numPr>
          <w:ilvl w:val="0"/>
          <w:numId w:val="16"/>
        </w:numPr>
        <w:rPr>
          <w:rFonts w:ascii="Georgia" w:hAnsi="Georgia"/>
          <w:sz w:val="24"/>
          <w:szCs w:val="24"/>
        </w:rPr>
      </w:pPr>
      <w:r w:rsidRPr="002D5928">
        <w:rPr>
          <w:rFonts w:ascii="Georgia" w:hAnsi="Georgia"/>
          <w:sz w:val="24"/>
          <w:szCs w:val="24"/>
        </w:rPr>
        <w:t>The e</w:t>
      </w:r>
      <w:r>
        <w:rPr>
          <w:rFonts w:ascii="Georgia" w:hAnsi="Georgia"/>
          <w:sz w:val="24"/>
          <w:szCs w:val="24"/>
        </w:rPr>
        <w:t xml:space="preserve">ffective date </w:t>
      </w:r>
      <w:r w:rsidRPr="002D5928">
        <w:rPr>
          <w:rFonts w:ascii="Georgia" w:hAnsi="Georgia"/>
          <w:sz w:val="24"/>
          <w:szCs w:val="24"/>
        </w:rPr>
        <w:t>of this act is July 1, 2016.</w:t>
      </w:r>
    </w:p>
    <w:p w:rsidR="008B3BEF" w:rsidRPr="000C31CD" w:rsidRDefault="008B3BEF" w:rsidP="00451E7B">
      <w:pPr>
        <w:spacing w:after="0" w:line="240" w:lineRule="auto"/>
        <w:rPr>
          <w:rFonts w:ascii="Georgia" w:hAnsi="Georgia"/>
          <w:sz w:val="24"/>
          <w:szCs w:val="24"/>
        </w:rPr>
      </w:pPr>
    </w:p>
    <w:p w:rsidR="008B3BEF" w:rsidRPr="000C31CD" w:rsidRDefault="008B3BEF" w:rsidP="008B3BEF">
      <w:pPr>
        <w:spacing w:after="0" w:line="240" w:lineRule="auto"/>
        <w:rPr>
          <w:rFonts w:ascii="Georgia" w:hAnsi="Georgia"/>
          <w:sz w:val="24"/>
          <w:szCs w:val="24"/>
        </w:rPr>
      </w:pPr>
    </w:p>
    <w:p w:rsidR="00451E7B" w:rsidRDefault="008B3BEF" w:rsidP="008B3BEF">
      <w:pPr>
        <w:spacing w:after="0" w:line="240" w:lineRule="auto"/>
        <w:rPr>
          <w:rFonts w:ascii="Georgia" w:eastAsia="Times New Roman" w:hAnsi="Georgia" w:cs="Arial"/>
          <w:b/>
          <w:bCs/>
          <w:color w:val="006699"/>
          <w:sz w:val="24"/>
          <w:szCs w:val="24"/>
          <w:shd w:val="clear" w:color="auto" w:fill="FFFFFF"/>
        </w:rPr>
      </w:pPr>
      <w:r w:rsidRPr="00351602">
        <w:rPr>
          <w:rFonts w:ascii="Georgia" w:eastAsia="Times New Roman" w:hAnsi="Georgia" w:cs="Arial"/>
          <w:b/>
          <w:bCs/>
          <w:color w:val="006699"/>
          <w:sz w:val="24"/>
          <w:szCs w:val="24"/>
          <w:shd w:val="clear" w:color="auto" w:fill="FFFFFF"/>
        </w:rPr>
        <w:t>SB 113</w:t>
      </w:r>
      <w:r w:rsidRPr="00351602">
        <w:rPr>
          <w:rFonts w:ascii="Georgia" w:eastAsia="Times New Roman" w:hAnsi="Georgia" w:cs="Arial"/>
          <w:color w:val="006699"/>
          <w:sz w:val="24"/>
          <w:szCs w:val="24"/>
          <w:shd w:val="clear" w:color="auto" w:fill="FFFFFF"/>
        </w:rPr>
        <w:t> </w:t>
      </w:r>
      <w:r w:rsidRPr="000C31CD">
        <w:rPr>
          <w:rFonts w:ascii="Georgia" w:hAnsi="Georgia" w:cs="Times New Roman"/>
          <w:b/>
          <w:color w:val="4F81BD" w:themeColor="accent1"/>
          <w:sz w:val="24"/>
          <w:szCs w:val="24"/>
        </w:rPr>
        <w:t>—</w:t>
      </w:r>
      <w:r w:rsidRPr="000C31CD">
        <w:rPr>
          <w:rFonts w:ascii="Georgia" w:eastAsia="Times New Roman" w:hAnsi="Georgia" w:cs="Arial"/>
          <w:color w:val="006699"/>
          <w:sz w:val="24"/>
          <w:szCs w:val="24"/>
        </w:rPr>
        <w:t xml:space="preserve"> </w:t>
      </w:r>
      <w:r w:rsidR="00451E7B" w:rsidRPr="00351602">
        <w:rPr>
          <w:rFonts w:ascii="Georgia" w:eastAsia="Times New Roman" w:hAnsi="Georgia" w:cs="Arial"/>
          <w:b/>
          <w:bCs/>
          <w:color w:val="006699"/>
          <w:sz w:val="24"/>
          <w:szCs w:val="24"/>
          <w:shd w:val="clear" w:color="auto" w:fill="FFFFFF"/>
        </w:rPr>
        <w:t>A</w:t>
      </w:r>
      <w:r w:rsidR="00451E7B">
        <w:rPr>
          <w:rFonts w:ascii="Georgia" w:eastAsia="Times New Roman" w:hAnsi="Georgia" w:cs="Arial"/>
          <w:b/>
          <w:bCs/>
          <w:color w:val="006699"/>
          <w:sz w:val="24"/>
          <w:szCs w:val="24"/>
          <w:shd w:val="clear" w:color="auto" w:fill="FFFFFF"/>
        </w:rPr>
        <w:t xml:space="preserve">ssisted Outpatient Treatment Act </w:t>
      </w:r>
    </w:p>
    <w:p w:rsidR="008B3BEF" w:rsidRPr="000C31CD" w:rsidRDefault="008B3BEF" w:rsidP="008B3BEF">
      <w:pPr>
        <w:spacing w:after="0" w:line="240" w:lineRule="auto"/>
        <w:rPr>
          <w:rFonts w:ascii="Georgia" w:eastAsia="Times New Roman" w:hAnsi="Georgia" w:cs="Arial"/>
          <w:sz w:val="24"/>
          <w:szCs w:val="24"/>
        </w:rPr>
      </w:pPr>
      <w:r w:rsidRPr="000C31CD">
        <w:rPr>
          <w:rFonts w:ascii="Georgia" w:eastAsia="Times New Roman" w:hAnsi="Georgia" w:cs="Arial"/>
          <w:color w:val="006699"/>
          <w:sz w:val="24"/>
          <w:szCs w:val="24"/>
        </w:rPr>
        <w:br/>
      </w:r>
      <w:r w:rsidRPr="00351602">
        <w:rPr>
          <w:rFonts w:ascii="Georgia" w:eastAsia="Times New Roman" w:hAnsi="Georgia" w:cs="Arial"/>
          <w:b/>
          <w:bCs/>
          <w:sz w:val="24"/>
          <w:szCs w:val="24"/>
          <w:shd w:val="clear" w:color="auto" w:fill="FFFFFF"/>
        </w:rPr>
        <w:t>Sponsor: </w:t>
      </w:r>
      <w:hyperlink r:id="rId28" w:history="1">
        <w:r w:rsidRPr="00351602">
          <w:rPr>
            <w:rFonts w:ascii="Georgia" w:eastAsia="Times New Roman" w:hAnsi="Georgia" w:cs="Arial"/>
            <w:sz w:val="24"/>
            <w:szCs w:val="24"/>
            <w:bdr w:val="none" w:sz="0" w:space="0" w:color="auto" w:frame="1"/>
            <w:shd w:val="clear" w:color="auto" w:fill="FFFFFF"/>
          </w:rPr>
          <w:t>Mary Kay Papen</w:t>
        </w:r>
      </w:hyperlink>
      <w:r w:rsidRPr="000C31CD">
        <w:rPr>
          <w:rFonts w:ascii="Georgia" w:eastAsia="Times New Roman" w:hAnsi="Georgia" w:cs="Times New Roman"/>
          <w:sz w:val="24"/>
          <w:szCs w:val="24"/>
        </w:rPr>
        <w:t xml:space="preserve"> and </w:t>
      </w:r>
      <w:hyperlink r:id="rId29" w:history="1">
        <w:r w:rsidRPr="00351602">
          <w:rPr>
            <w:rFonts w:ascii="Georgia" w:eastAsia="Times New Roman" w:hAnsi="Georgia" w:cs="Arial"/>
            <w:sz w:val="24"/>
            <w:szCs w:val="24"/>
            <w:bdr w:val="none" w:sz="0" w:space="0" w:color="auto" w:frame="1"/>
          </w:rPr>
          <w:t>Paul A. Pacheco</w:t>
        </w:r>
      </w:hyperlink>
    </w:p>
    <w:p w:rsidR="008B3BEF" w:rsidRPr="000C31CD" w:rsidRDefault="008B3BEF" w:rsidP="008B3BEF">
      <w:pPr>
        <w:spacing w:after="0" w:line="240" w:lineRule="auto"/>
        <w:rPr>
          <w:rFonts w:ascii="Georgia" w:eastAsia="Times New Roman" w:hAnsi="Georgia" w:cs="Arial"/>
          <w:sz w:val="24"/>
          <w:szCs w:val="24"/>
        </w:rPr>
      </w:pPr>
    </w:p>
    <w:p w:rsidR="008B3BEF" w:rsidRPr="000C31CD" w:rsidRDefault="008B3BEF" w:rsidP="008B3BEF">
      <w:pPr>
        <w:spacing w:after="0" w:line="240" w:lineRule="auto"/>
        <w:rPr>
          <w:rFonts w:ascii="Georgia" w:hAnsi="Georgia"/>
          <w:color w:val="262626"/>
          <w:sz w:val="24"/>
          <w:szCs w:val="24"/>
        </w:rPr>
      </w:pPr>
      <w:r w:rsidRPr="000C31CD">
        <w:rPr>
          <w:rFonts w:ascii="Georgia" w:eastAsia="Times New Roman" w:hAnsi="Georgia" w:cs="Arial"/>
          <w:b/>
          <w:sz w:val="24"/>
          <w:szCs w:val="24"/>
        </w:rPr>
        <w:t>Summary</w:t>
      </w:r>
      <w:r w:rsidRPr="000C31CD">
        <w:rPr>
          <w:rFonts w:ascii="Georgia" w:eastAsia="Times New Roman" w:hAnsi="Georgia" w:cs="Arial"/>
          <w:b/>
          <w:color w:val="006699"/>
          <w:sz w:val="24"/>
          <w:szCs w:val="24"/>
        </w:rPr>
        <w:t xml:space="preserve">: </w:t>
      </w:r>
      <w:r w:rsidRPr="000C31CD">
        <w:rPr>
          <w:rFonts w:ascii="Georgia" w:hAnsi="Georgia"/>
          <w:color w:val="262626"/>
          <w:sz w:val="24"/>
          <w:szCs w:val="24"/>
        </w:rPr>
        <w:t xml:space="preserve">Allows state district judges to order people into mandatory treatment programs after a petition from family members or others and a hearing. </w:t>
      </w:r>
    </w:p>
    <w:p w:rsidR="008B3BEF" w:rsidRPr="000C31CD" w:rsidRDefault="008B3BEF" w:rsidP="008B3BEF">
      <w:pPr>
        <w:spacing w:after="0" w:line="240" w:lineRule="auto"/>
        <w:rPr>
          <w:rFonts w:ascii="Georgia" w:hAnsi="Georgia"/>
          <w:color w:val="262626"/>
          <w:sz w:val="24"/>
          <w:szCs w:val="24"/>
        </w:rPr>
      </w:pPr>
    </w:p>
    <w:p w:rsidR="008B3BEF" w:rsidRPr="000C31CD" w:rsidRDefault="00727DDC" w:rsidP="00EA4245">
      <w:pPr>
        <w:pStyle w:val="ListParagraph"/>
        <w:numPr>
          <w:ilvl w:val="0"/>
          <w:numId w:val="13"/>
        </w:numPr>
        <w:spacing w:after="0" w:line="240" w:lineRule="auto"/>
        <w:rPr>
          <w:rFonts w:ascii="Georgia" w:eastAsia="Times New Roman" w:hAnsi="Georgia" w:cs="Times New Roman"/>
          <w:b/>
          <w:sz w:val="24"/>
          <w:szCs w:val="24"/>
        </w:rPr>
      </w:pPr>
      <w:r>
        <w:rPr>
          <w:rFonts w:ascii="Georgia" w:hAnsi="Georgia"/>
          <w:color w:val="262626"/>
          <w:sz w:val="24"/>
          <w:szCs w:val="24"/>
        </w:rPr>
        <w:t>The patient</w:t>
      </w:r>
      <w:r w:rsidR="008B3BEF" w:rsidRPr="000C31CD">
        <w:rPr>
          <w:rFonts w:ascii="Georgia" w:hAnsi="Georgia"/>
          <w:color w:val="262626"/>
          <w:sz w:val="24"/>
          <w:szCs w:val="24"/>
        </w:rPr>
        <w:t xml:space="preserve"> must be at least 18, with a mental illness diagnosis and history of not following through with treatment.</w:t>
      </w:r>
    </w:p>
    <w:p w:rsidR="00B61A70" w:rsidRDefault="008B3BEF" w:rsidP="00EA4245">
      <w:pPr>
        <w:pStyle w:val="ListParagraph"/>
        <w:numPr>
          <w:ilvl w:val="0"/>
          <w:numId w:val="16"/>
        </w:numPr>
        <w:rPr>
          <w:rFonts w:ascii="Georgia" w:hAnsi="Georgia"/>
          <w:sz w:val="24"/>
          <w:szCs w:val="24"/>
        </w:rPr>
      </w:pPr>
      <w:r w:rsidRPr="000C31CD">
        <w:rPr>
          <w:rFonts w:ascii="Georgia" w:hAnsi="Georgia"/>
          <w:color w:val="262626"/>
          <w:sz w:val="24"/>
          <w:szCs w:val="24"/>
        </w:rPr>
        <w:t>Cities and counties have to opt into the program to participate.</w:t>
      </w:r>
      <w:r w:rsidR="00B61A70" w:rsidRPr="00B61A70">
        <w:rPr>
          <w:rFonts w:ascii="Georgia" w:hAnsi="Georgia"/>
          <w:sz w:val="24"/>
          <w:szCs w:val="24"/>
        </w:rPr>
        <w:t xml:space="preserve"> </w:t>
      </w:r>
    </w:p>
    <w:p w:rsidR="00B61A70" w:rsidRPr="002D5928" w:rsidRDefault="00B61A70" w:rsidP="00EA4245">
      <w:pPr>
        <w:pStyle w:val="ListParagraph"/>
        <w:numPr>
          <w:ilvl w:val="0"/>
          <w:numId w:val="16"/>
        </w:numPr>
        <w:rPr>
          <w:rFonts w:ascii="Georgia" w:hAnsi="Georgia"/>
          <w:sz w:val="24"/>
          <w:szCs w:val="24"/>
        </w:rPr>
      </w:pPr>
      <w:r w:rsidRPr="002D5928">
        <w:rPr>
          <w:rFonts w:ascii="Georgia" w:hAnsi="Georgia"/>
          <w:sz w:val="24"/>
          <w:szCs w:val="24"/>
        </w:rPr>
        <w:t>The e</w:t>
      </w:r>
      <w:r>
        <w:rPr>
          <w:rFonts w:ascii="Georgia" w:hAnsi="Georgia"/>
          <w:sz w:val="24"/>
          <w:szCs w:val="24"/>
        </w:rPr>
        <w:t xml:space="preserve">ffective date </w:t>
      </w:r>
      <w:r w:rsidRPr="002D5928">
        <w:rPr>
          <w:rFonts w:ascii="Georgia" w:hAnsi="Georgia"/>
          <w:sz w:val="24"/>
          <w:szCs w:val="24"/>
        </w:rPr>
        <w:t>of this act is July 1, 2016.</w:t>
      </w:r>
    </w:p>
    <w:p w:rsidR="008B3BEF" w:rsidRPr="00B61A70" w:rsidRDefault="008B3BEF" w:rsidP="00B61A70">
      <w:pPr>
        <w:pStyle w:val="ListParagraph"/>
        <w:spacing w:after="0" w:line="240" w:lineRule="auto"/>
        <w:ind w:left="360"/>
        <w:rPr>
          <w:rFonts w:ascii="Georgia" w:eastAsia="Times New Roman" w:hAnsi="Georgia" w:cs="Times New Roman"/>
          <w:b/>
          <w:sz w:val="24"/>
          <w:szCs w:val="24"/>
        </w:rPr>
      </w:pPr>
    </w:p>
    <w:p w:rsidR="008B3BEF" w:rsidRDefault="008B3BEF" w:rsidP="008B3BEF">
      <w:pPr>
        <w:rPr>
          <w:rFonts w:ascii="Georgia" w:hAnsi="Georgia"/>
          <w:sz w:val="24"/>
          <w:szCs w:val="24"/>
        </w:rPr>
      </w:pPr>
    </w:p>
    <w:p w:rsidR="008B3BEF" w:rsidRPr="00110DBD" w:rsidRDefault="008B3BEF" w:rsidP="008B3BEF">
      <w:pPr>
        <w:spacing w:line="240" w:lineRule="auto"/>
        <w:rPr>
          <w:rFonts w:ascii="Georgia" w:hAnsi="Georgia" w:cs="Arial"/>
          <w:sz w:val="24"/>
          <w:szCs w:val="24"/>
        </w:rPr>
      </w:pPr>
      <w:r w:rsidRPr="00110DBD">
        <w:rPr>
          <w:rFonts w:ascii="Georgia" w:hAnsi="Georgia" w:cs="Arial"/>
          <w:b/>
          <w:bCs/>
          <w:color w:val="006699"/>
          <w:sz w:val="24"/>
          <w:szCs w:val="24"/>
          <w:shd w:val="clear" w:color="auto" w:fill="FFFFFF"/>
        </w:rPr>
        <w:t>Senate Joint Resolution 1</w:t>
      </w:r>
      <w:r w:rsidRPr="00110DBD">
        <w:rPr>
          <w:rFonts w:ascii="Georgia" w:hAnsi="Georgia" w:cs="Arial"/>
          <w:b/>
          <w:color w:val="4F81BD" w:themeColor="accent1"/>
          <w:sz w:val="24"/>
          <w:szCs w:val="24"/>
        </w:rPr>
        <w:t>–</w:t>
      </w:r>
      <w:r>
        <w:rPr>
          <w:rFonts w:ascii="Georgia" w:hAnsi="Georgia" w:cs="Arial"/>
          <w:b/>
          <w:color w:val="4F81BD" w:themeColor="accent1"/>
          <w:sz w:val="24"/>
          <w:szCs w:val="24"/>
        </w:rPr>
        <w:t xml:space="preserve"> </w:t>
      </w:r>
      <w:r w:rsidRPr="00110DBD">
        <w:rPr>
          <w:rFonts w:ascii="Georgia" w:hAnsi="Georgia" w:cs="Arial"/>
          <w:b/>
          <w:bCs/>
          <w:color w:val="006699"/>
          <w:sz w:val="24"/>
          <w:szCs w:val="24"/>
          <w:shd w:val="clear" w:color="auto" w:fill="FFFFFF"/>
        </w:rPr>
        <w:t>D</w:t>
      </w:r>
      <w:r>
        <w:rPr>
          <w:rFonts w:ascii="Georgia" w:hAnsi="Georgia" w:cs="Arial"/>
          <w:b/>
          <w:bCs/>
          <w:color w:val="006699"/>
          <w:sz w:val="24"/>
          <w:szCs w:val="24"/>
          <w:shd w:val="clear" w:color="auto" w:fill="FFFFFF"/>
        </w:rPr>
        <w:t xml:space="preserve">enial of Bail for Certain Felonies </w:t>
      </w:r>
      <w:r w:rsidRPr="00110DBD">
        <w:rPr>
          <w:rFonts w:ascii="Georgia" w:hAnsi="Georgia" w:cs="Arial"/>
          <w:color w:val="006699"/>
          <w:sz w:val="24"/>
          <w:szCs w:val="24"/>
        </w:rPr>
        <w:br/>
      </w:r>
      <w:r w:rsidRPr="00110DBD">
        <w:rPr>
          <w:rFonts w:ascii="Georgia" w:hAnsi="Georgia" w:cs="Arial"/>
          <w:color w:val="006699"/>
          <w:sz w:val="24"/>
          <w:szCs w:val="24"/>
        </w:rPr>
        <w:br/>
      </w:r>
      <w:r w:rsidRPr="00110DBD">
        <w:rPr>
          <w:rFonts w:ascii="Georgia" w:hAnsi="Georgia" w:cs="Arial"/>
          <w:b/>
          <w:bCs/>
          <w:sz w:val="24"/>
          <w:szCs w:val="24"/>
          <w:shd w:val="clear" w:color="auto" w:fill="FFFFFF"/>
        </w:rPr>
        <w:t>Sponsor:</w:t>
      </w:r>
      <w:r w:rsidRPr="00110DBD">
        <w:rPr>
          <w:rStyle w:val="apple-converted-space"/>
          <w:rFonts w:ascii="Georgia" w:hAnsi="Georgia" w:cs="Arial"/>
          <w:b/>
          <w:bCs/>
          <w:sz w:val="24"/>
          <w:szCs w:val="24"/>
          <w:shd w:val="clear" w:color="auto" w:fill="FFFFFF"/>
        </w:rPr>
        <w:t> </w:t>
      </w:r>
      <w:hyperlink r:id="rId30" w:history="1">
        <w:r w:rsidRPr="00110DBD">
          <w:rPr>
            <w:rStyle w:val="Hyperlink"/>
            <w:rFonts w:ascii="Georgia" w:hAnsi="Georgia" w:cs="Arial"/>
            <w:color w:val="auto"/>
            <w:sz w:val="24"/>
            <w:szCs w:val="24"/>
            <w:u w:val="none"/>
            <w:bdr w:val="none" w:sz="0" w:space="0" w:color="auto" w:frame="1"/>
            <w:shd w:val="clear" w:color="auto" w:fill="FFFFFF"/>
          </w:rPr>
          <w:t>Peter Wirth</w:t>
        </w:r>
      </w:hyperlink>
      <w:r w:rsidRPr="00110DBD">
        <w:rPr>
          <w:rFonts w:ascii="Georgia" w:hAnsi="Georgia"/>
          <w:sz w:val="24"/>
          <w:szCs w:val="24"/>
        </w:rPr>
        <w:t xml:space="preserve"> and </w:t>
      </w:r>
      <w:hyperlink r:id="rId31" w:history="1">
        <w:r w:rsidRPr="00110DBD">
          <w:rPr>
            <w:rStyle w:val="Hyperlink"/>
            <w:rFonts w:ascii="Georgia" w:hAnsi="Georgia" w:cs="Arial"/>
            <w:color w:val="auto"/>
            <w:sz w:val="24"/>
            <w:szCs w:val="24"/>
            <w:u w:val="none"/>
            <w:bdr w:val="none" w:sz="0" w:space="0" w:color="auto" w:frame="1"/>
          </w:rPr>
          <w:t>Antonio "Moe" Maestas</w:t>
        </w:r>
      </w:hyperlink>
    </w:p>
    <w:p w:rsidR="008B3BEF" w:rsidRDefault="008B3BEF" w:rsidP="008B3BEF">
      <w:pPr>
        <w:pStyle w:val="NormalWeb"/>
        <w:shd w:val="clear" w:color="auto" w:fill="FFFFFF"/>
        <w:rPr>
          <w:rStyle w:val="apple-converted-space"/>
          <w:rFonts w:ascii="Georgia" w:hAnsi="Georgia"/>
          <w:color w:val="262626"/>
        </w:rPr>
      </w:pPr>
      <w:r w:rsidRPr="008D5C43">
        <w:rPr>
          <w:rStyle w:val="Strong"/>
          <w:rFonts w:ascii="Georgia" w:hAnsi="Georgia"/>
          <w:color w:val="262626"/>
        </w:rPr>
        <w:t>Summary:</w:t>
      </w:r>
      <w:r w:rsidRPr="008D5C43">
        <w:rPr>
          <w:rStyle w:val="apple-converted-space"/>
          <w:rFonts w:ascii="Georgia" w:hAnsi="Georgia"/>
          <w:color w:val="262626"/>
        </w:rPr>
        <w:t> </w:t>
      </w:r>
      <w:r>
        <w:rPr>
          <w:rStyle w:val="apple-converted-space"/>
          <w:rFonts w:ascii="Georgia" w:hAnsi="Georgia"/>
          <w:color w:val="262626"/>
        </w:rPr>
        <w:t>Proposes a Constitutional Amendment to Article 2, Section 13 of the NM Constitution to protect community safety by giving the courts the authority to deny release on bail to dangerous defendants in felony cases while retaining the right to pretrial release for non-dangerous defendants who do not pose a flight risk.</w:t>
      </w:r>
    </w:p>
    <w:p w:rsidR="008B3BEF" w:rsidRPr="00110DBD" w:rsidRDefault="008B3BEF" w:rsidP="00EA4245">
      <w:pPr>
        <w:pStyle w:val="NormalWeb"/>
        <w:numPr>
          <w:ilvl w:val="0"/>
          <w:numId w:val="14"/>
        </w:numPr>
        <w:shd w:val="clear" w:color="auto" w:fill="FFFFFF"/>
        <w:rPr>
          <w:rFonts w:ascii="Georgia" w:hAnsi="Georgia"/>
          <w:color w:val="262626"/>
        </w:rPr>
      </w:pPr>
      <w:r w:rsidRPr="008D5C43">
        <w:rPr>
          <w:rFonts w:ascii="Georgia" w:hAnsi="Georgia"/>
          <w:color w:val="262626"/>
        </w:rPr>
        <w:t>Overhaul</w:t>
      </w:r>
      <w:r>
        <w:rPr>
          <w:rFonts w:ascii="Georgia" w:hAnsi="Georgia"/>
          <w:color w:val="262626"/>
        </w:rPr>
        <w:t xml:space="preserve">s </w:t>
      </w:r>
      <w:r w:rsidRPr="008D5C43">
        <w:rPr>
          <w:rFonts w:ascii="Georgia" w:hAnsi="Georgia"/>
          <w:color w:val="262626"/>
        </w:rPr>
        <w:t xml:space="preserve">the state’s bail system to keep the most dangerous defendants </w:t>
      </w:r>
      <w:r>
        <w:rPr>
          <w:rFonts w:ascii="Georgia" w:hAnsi="Georgia"/>
          <w:color w:val="262626"/>
        </w:rPr>
        <w:t>in jail</w:t>
      </w:r>
      <w:r w:rsidRPr="008D5C43">
        <w:rPr>
          <w:rFonts w:ascii="Georgia" w:hAnsi="Georgia"/>
          <w:color w:val="262626"/>
        </w:rPr>
        <w:t xml:space="preserve"> </w:t>
      </w:r>
      <w:r>
        <w:rPr>
          <w:rFonts w:ascii="Georgia" w:hAnsi="Georgia"/>
          <w:color w:val="262626"/>
        </w:rPr>
        <w:t xml:space="preserve">while allowing </w:t>
      </w:r>
      <w:r w:rsidRPr="008D5C43">
        <w:rPr>
          <w:rFonts w:ascii="Georgia" w:hAnsi="Georgia"/>
          <w:color w:val="262626"/>
        </w:rPr>
        <w:t xml:space="preserve">poor, nonviolent suspects </w:t>
      </w:r>
      <w:r>
        <w:rPr>
          <w:rFonts w:ascii="Georgia" w:hAnsi="Georgia"/>
          <w:color w:val="262626"/>
        </w:rPr>
        <w:t>to be released pending trial.</w:t>
      </w:r>
    </w:p>
    <w:p w:rsidR="008B3BEF" w:rsidRPr="008D5C43" w:rsidRDefault="008B3BEF" w:rsidP="00EA4245">
      <w:pPr>
        <w:pStyle w:val="NormalWeb"/>
        <w:numPr>
          <w:ilvl w:val="0"/>
          <w:numId w:val="14"/>
        </w:numPr>
        <w:shd w:val="clear" w:color="auto" w:fill="FFFFFF"/>
        <w:rPr>
          <w:rFonts w:ascii="Georgia" w:hAnsi="Georgia"/>
          <w:color w:val="262626"/>
        </w:rPr>
      </w:pPr>
      <w:r w:rsidRPr="008D5C43">
        <w:rPr>
          <w:rFonts w:ascii="Georgia" w:hAnsi="Georgia"/>
        </w:rPr>
        <w:t>The amendment prop</w:t>
      </w:r>
      <w:r>
        <w:rPr>
          <w:rFonts w:ascii="Georgia" w:hAnsi="Georgia"/>
        </w:rPr>
        <w:t>osed by this resolution must</w:t>
      </w:r>
      <w:r w:rsidRPr="008D5C43">
        <w:rPr>
          <w:rFonts w:ascii="Georgia" w:hAnsi="Georgia"/>
        </w:rPr>
        <w:t xml:space="preserve"> be submitted to the people for their approval or rejection at the next general election or at any special election prior to that date that may be called for that purpose.</w:t>
      </w:r>
    </w:p>
    <w:p w:rsidR="008B3BEF" w:rsidRDefault="008B3BEF" w:rsidP="00A246AC">
      <w:pPr>
        <w:rPr>
          <w:rFonts w:cs="Arial"/>
          <w:color w:val="000000"/>
          <w:sz w:val="24"/>
          <w:szCs w:val="24"/>
        </w:rPr>
      </w:pPr>
    </w:p>
    <w:p w:rsidR="00AB7ACC" w:rsidRDefault="00AB7ACC" w:rsidP="00A246AC">
      <w:pPr>
        <w:rPr>
          <w:rFonts w:cs="Arial"/>
          <w:color w:val="000000"/>
          <w:sz w:val="24"/>
          <w:szCs w:val="24"/>
        </w:rPr>
      </w:pPr>
    </w:p>
    <w:p w:rsidR="00AB7ACC" w:rsidRDefault="00AB7ACC" w:rsidP="00A246AC">
      <w:pPr>
        <w:rPr>
          <w:rFonts w:cs="Arial"/>
          <w:color w:val="000000"/>
          <w:sz w:val="24"/>
          <w:szCs w:val="24"/>
        </w:rPr>
      </w:pPr>
    </w:p>
    <w:p w:rsidR="009B0266" w:rsidRPr="001B5EE2" w:rsidRDefault="008D66EE" w:rsidP="00EA4245">
      <w:pPr>
        <w:pStyle w:val="ListParagraph"/>
        <w:numPr>
          <w:ilvl w:val="0"/>
          <w:numId w:val="15"/>
        </w:numPr>
        <w:rPr>
          <w:rFonts w:ascii="Georgia" w:hAnsi="Georgia"/>
          <w:b/>
          <w:color w:val="1F497D" w:themeColor="text2"/>
          <w:sz w:val="34"/>
          <w:szCs w:val="34"/>
        </w:rPr>
      </w:pPr>
      <w:r w:rsidRPr="001B5EE2">
        <w:rPr>
          <w:rFonts w:ascii="Georgia" w:hAnsi="Georgia"/>
          <w:b/>
          <w:color w:val="1F497D" w:themeColor="text2"/>
          <w:sz w:val="34"/>
          <w:szCs w:val="34"/>
        </w:rPr>
        <w:lastRenderedPageBreak/>
        <w:t>Transportation</w:t>
      </w:r>
    </w:p>
    <w:p w:rsidR="00954062" w:rsidRPr="000C31CD" w:rsidRDefault="008C54F5" w:rsidP="00954062">
      <w:pPr>
        <w:spacing w:line="240" w:lineRule="auto"/>
        <w:rPr>
          <w:rFonts w:ascii="Georgia" w:hAnsi="Georgia"/>
          <w:b/>
          <w:color w:val="4F81BD" w:themeColor="accent1"/>
          <w:sz w:val="24"/>
          <w:szCs w:val="24"/>
        </w:rPr>
      </w:pPr>
      <w:r w:rsidRPr="000C31CD">
        <w:rPr>
          <w:rFonts w:ascii="Georgia" w:hAnsi="Georgia"/>
          <w:b/>
          <w:color w:val="4F81BD" w:themeColor="accent1"/>
          <w:sz w:val="24"/>
          <w:szCs w:val="24"/>
        </w:rPr>
        <w:t xml:space="preserve">HB 99 </w:t>
      </w:r>
      <w:r w:rsidRPr="000C31CD">
        <w:rPr>
          <w:rFonts w:ascii="Georgia" w:hAnsi="Georgia" w:cs="Times New Roman"/>
          <w:b/>
          <w:color w:val="4F81BD" w:themeColor="accent1"/>
          <w:sz w:val="24"/>
          <w:szCs w:val="24"/>
        </w:rPr>
        <w:t>—</w:t>
      </w:r>
      <w:r w:rsidRPr="000C31CD">
        <w:rPr>
          <w:rFonts w:ascii="Georgia" w:hAnsi="Georgia"/>
          <w:b/>
          <w:color w:val="4F81BD" w:themeColor="accent1"/>
          <w:sz w:val="24"/>
          <w:szCs w:val="24"/>
        </w:rPr>
        <w:t xml:space="preserve"> Driver’s License Issuance and Federal Real ID</w:t>
      </w:r>
    </w:p>
    <w:p w:rsidR="008C54F5" w:rsidRPr="000C31CD" w:rsidRDefault="009109F2" w:rsidP="00954062">
      <w:pPr>
        <w:spacing w:line="240" w:lineRule="auto"/>
        <w:rPr>
          <w:rFonts w:ascii="Georgia" w:hAnsi="Georgia"/>
          <w:b/>
          <w:color w:val="4F81BD" w:themeColor="accent1"/>
          <w:sz w:val="24"/>
          <w:szCs w:val="24"/>
        </w:rPr>
      </w:pPr>
      <w:r w:rsidRPr="000C31CD">
        <w:rPr>
          <w:rFonts w:ascii="Georgia" w:hAnsi="Georgia"/>
          <w:b/>
          <w:sz w:val="24"/>
          <w:szCs w:val="24"/>
        </w:rPr>
        <w:t>Sponsor</w:t>
      </w:r>
      <w:r w:rsidR="008C54F5" w:rsidRPr="000C31CD">
        <w:rPr>
          <w:rFonts w:ascii="Georgia" w:hAnsi="Georgia"/>
          <w:b/>
          <w:sz w:val="24"/>
          <w:szCs w:val="24"/>
        </w:rPr>
        <w:t>:</w:t>
      </w:r>
      <w:r w:rsidR="008C54F5" w:rsidRPr="000C31CD">
        <w:rPr>
          <w:rFonts w:ascii="Georgia" w:hAnsi="Georgia"/>
          <w:sz w:val="24"/>
          <w:szCs w:val="24"/>
        </w:rPr>
        <w:t xml:space="preserve"> </w:t>
      </w:r>
      <w:hyperlink r:id="rId32" w:history="1">
        <w:r w:rsidR="008C54F5" w:rsidRPr="000C31CD">
          <w:rPr>
            <w:rFonts w:ascii="Georgia" w:eastAsia="Times New Roman" w:hAnsi="Georgia" w:cs="Arial"/>
            <w:sz w:val="24"/>
            <w:szCs w:val="24"/>
            <w:bdr w:val="none" w:sz="0" w:space="0" w:color="auto" w:frame="1"/>
          </w:rPr>
          <w:t>Paul A. Pacheco</w:t>
        </w:r>
      </w:hyperlink>
      <w:r w:rsidRPr="000C31CD">
        <w:rPr>
          <w:rFonts w:ascii="Georgia" w:eastAsia="Times New Roman" w:hAnsi="Georgia" w:cs="Arial"/>
          <w:sz w:val="24"/>
          <w:szCs w:val="24"/>
        </w:rPr>
        <w:t xml:space="preserve">  and </w:t>
      </w:r>
      <w:hyperlink r:id="rId33" w:history="1">
        <w:r w:rsidR="008C54F5" w:rsidRPr="000C31CD">
          <w:rPr>
            <w:rFonts w:ascii="Georgia" w:eastAsia="Times New Roman" w:hAnsi="Georgia" w:cs="Arial"/>
            <w:sz w:val="24"/>
            <w:szCs w:val="24"/>
            <w:bdr w:val="none" w:sz="0" w:space="0" w:color="auto" w:frame="1"/>
          </w:rPr>
          <w:t>Andy Nunez</w:t>
        </w:r>
      </w:hyperlink>
    </w:p>
    <w:p w:rsidR="009109F2" w:rsidRPr="000C31CD" w:rsidRDefault="009109F2" w:rsidP="00954062">
      <w:pPr>
        <w:spacing w:line="240" w:lineRule="auto"/>
        <w:rPr>
          <w:rFonts w:ascii="Georgia" w:hAnsi="Georgia"/>
          <w:b/>
          <w:sz w:val="24"/>
          <w:szCs w:val="24"/>
        </w:rPr>
      </w:pPr>
      <w:r w:rsidRPr="000C31CD">
        <w:rPr>
          <w:rFonts w:ascii="Georgia" w:hAnsi="Georgia"/>
          <w:b/>
          <w:sz w:val="24"/>
          <w:szCs w:val="24"/>
        </w:rPr>
        <w:t>Summary:</w:t>
      </w:r>
      <w:r w:rsidR="00D039AB" w:rsidRPr="000C31CD">
        <w:rPr>
          <w:rFonts w:ascii="Georgia" w:hAnsi="Georgia"/>
          <w:b/>
          <w:sz w:val="24"/>
          <w:szCs w:val="24"/>
        </w:rPr>
        <w:t xml:space="preserve"> </w:t>
      </w:r>
      <w:r w:rsidR="00586583" w:rsidRPr="000C31CD">
        <w:rPr>
          <w:rFonts w:ascii="Georgia" w:hAnsi="Georgia"/>
          <w:sz w:val="24"/>
          <w:szCs w:val="24"/>
        </w:rPr>
        <w:t xml:space="preserve">This bill ends the </w:t>
      </w:r>
      <w:r w:rsidR="004A0137" w:rsidRPr="000C31CD">
        <w:rPr>
          <w:rFonts w:ascii="Georgia" w:hAnsi="Georgia"/>
          <w:sz w:val="24"/>
          <w:szCs w:val="24"/>
        </w:rPr>
        <w:t xml:space="preserve">practice of giving driver’s </w:t>
      </w:r>
      <w:r w:rsidR="00586583" w:rsidRPr="000C31CD">
        <w:rPr>
          <w:rFonts w:ascii="Georgia" w:hAnsi="Georgia"/>
          <w:sz w:val="24"/>
          <w:szCs w:val="24"/>
        </w:rPr>
        <w:t xml:space="preserve">licenses to illegal immigrants and brings the </w:t>
      </w:r>
      <w:r w:rsidR="004A0137" w:rsidRPr="000C31CD">
        <w:rPr>
          <w:rFonts w:ascii="Georgia" w:hAnsi="Georgia"/>
          <w:sz w:val="24"/>
          <w:szCs w:val="24"/>
        </w:rPr>
        <w:t xml:space="preserve">state into compliance with the federal REAL ID Act. </w:t>
      </w:r>
    </w:p>
    <w:p w:rsidR="009109F2" w:rsidRPr="000C31CD" w:rsidRDefault="004A0137" w:rsidP="00EA4245">
      <w:pPr>
        <w:pStyle w:val="ListParagraph"/>
        <w:numPr>
          <w:ilvl w:val="0"/>
          <w:numId w:val="3"/>
        </w:numPr>
        <w:spacing w:line="240" w:lineRule="auto"/>
        <w:rPr>
          <w:rFonts w:ascii="Georgia" w:hAnsi="Georgia"/>
          <w:sz w:val="24"/>
          <w:szCs w:val="24"/>
        </w:rPr>
      </w:pPr>
      <w:r w:rsidRPr="000C31CD">
        <w:rPr>
          <w:rFonts w:ascii="Georgia" w:hAnsi="Georgia"/>
          <w:sz w:val="24"/>
          <w:szCs w:val="24"/>
        </w:rPr>
        <w:t>The bill</w:t>
      </w:r>
      <w:r w:rsidR="00586583" w:rsidRPr="000C31CD">
        <w:rPr>
          <w:rFonts w:ascii="Georgia" w:hAnsi="Georgia"/>
          <w:sz w:val="24"/>
          <w:szCs w:val="24"/>
        </w:rPr>
        <w:t xml:space="preserve"> also</w:t>
      </w:r>
      <w:r w:rsidRPr="000C31CD">
        <w:rPr>
          <w:rFonts w:ascii="Georgia" w:hAnsi="Georgia"/>
          <w:sz w:val="24"/>
          <w:szCs w:val="24"/>
        </w:rPr>
        <w:t xml:space="preserve"> provides a permit to illegal immigrants, calle</w:t>
      </w:r>
      <w:r w:rsidR="00586583" w:rsidRPr="000C31CD">
        <w:rPr>
          <w:rFonts w:ascii="Georgia" w:hAnsi="Georgia"/>
          <w:sz w:val="24"/>
          <w:szCs w:val="24"/>
        </w:rPr>
        <w:t>d a driver’s authorization card</w:t>
      </w:r>
      <w:r w:rsidRPr="000C31CD">
        <w:rPr>
          <w:rFonts w:ascii="Georgia" w:hAnsi="Georgia"/>
          <w:sz w:val="24"/>
          <w:szCs w:val="24"/>
        </w:rPr>
        <w:t xml:space="preserve"> that cannot be used for federal identi</w:t>
      </w:r>
      <w:r w:rsidR="00586583" w:rsidRPr="000C31CD">
        <w:rPr>
          <w:rFonts w:ascii="Georgia" w:hAnsi="Georgia"/>
          <w:sz w:val="24"/>
          <w:szCs w:val="24"/>
        </w:rPr>
        <w:t>fication purposes. F</w:t>
      </w:r>
      <w:r w:rsidRPr="000C31CD">
        <w:rPr>
          <w:rFonts w:ascii="Georgia" w:hAnsi="Georgia"/>
          <w:sz w:val="24"/>
          <w:szCs w:val="24"/>
        </w:rPr>
        <w:t xml:space="preserve">ingerprints and background checks </w:t>
      </w:r>
      <w:r w:rsidR="00586583" w:rsidRPr="000C31CD">
        <w:rPr>
          <w:rFonts w:ascii="Georgia" w:hAnsi="Georgia"/>
          <w:sz w:val="24"/>
          <w:szCs w:val="24"/>
        </w:rPr>
        <w:t xml:space="preserve">are required </w:t>
      </w:r>
      <w:r w:rsidRPr="000C31CD">
        <w:rPr>
          <w:rFonts w:ascii="Georgia" w:hAnsi="Georgia"/>
          <w:sz w:val="24"/>
          <w:szCs w:val="24"/>
        </w:rPr>
        <w:t xml:space="preserve">for illegal immigrants who wish to obtain </w:t>
      </w:r>
      <w:r w:rsidR="00586583" w:rsidRPr="000C31CD">
        <w:rPr>
          <w:rFonts w:ascii="Georgia" w:hAnsi="Georgia"/>
          <w:sz w:val="24"/>
          <w:szCs w:val="24"/>
        </w:rPr>
        <w:t>a driver’s authorization card (</w:t>
      </w:r>
      <w:r w:rsidRPr="000C31CD">
        <w:rPr>
          <w:rFonts w:ascii="Georgia" w:hAnsi="Georgia"/>
          <w:sz w:val="24"/>
          <w:szCs w:val="24"/>
        </w:rPr>
        <w:t>which will not be granted until aliases and criminal bench warra</w:t>
      </w:r>
      <w:r w:rsidR="00586583" w:rsidRPr="000C31CD">
        <w:rPr>
          <w:rFonts w:ascii="Georgia" w:hAnsi="Georgia"/>
          <w:sz w:val="24"/>
          <w:szCs w:val="24"/>
        </w:rPr>
        <w:t>nts are resolved). T</w:t>
      </w:r>
      <w:r w:rsidRPr="000C31CD">
        <w:rPr>
          <w:rFonts w:ascii="Georgia" w:hAnsi="Georgia"/>
          <w:sz w:val="24"/>
          <w:szCs w:val="24"/>
        </w:rPr>
        <w:t>hose who want a driver’s authorization card will need to prove their identity and residency.</w:t>
      </w:r>
      <w:r w:rsidR="009109F2" w:rsidRPr="000C31CD">
        <w:rPr>
          <w:rFonts w:ascii="Georgia" w:hAnsi="Georgia"/>
          <w:sz w:val="24"/>
          <w:szCs w:val="24"/>
        </w:rPr>
        <w:t xml:space="preserve"> </w:t>
      </w:r>
    </w:p>
    <w:p w:rsidR="004A0137" w:rsidRPr="000C31CD" w:rsidRDefault="009109F2" w:rsidP="00EA4245">
      <w:pPr>
        <w:pStyle w:val="ListParagraph"/>
        <w:numPr>
          <w:ilvl w:val="0"/>
          <w:numId w:val="3"/>
        </w:numPr>
        <w:spacing w:line="240" w:lineRule="auto"/>
        <w:rPr>
          <w:rFonts w:ascii="Georgia" w:hAnsi="Georgia"/>
          <w:sz w:val="24"/>
          <w:szCs w:val="24"/>
        </w:rPr>
      </w:pPr>
      <w:r w:rsidRPr="000C31CD">
        <w:rPr>
          <w:rFonts w:ascii="Georgia" w:hAnsi="Georgia"/>
          <w:sz w:val="24"/>
          <w:szCs w:val="24"/>
        </w:rPr>
        <w:t>The effective date of this act is July 1, 2016.</w:t>
      </w:r>
    </w:p>
    <w:p w:rsidR="00D039AB" w:rsidRPr="000C31CD" w:rsidRDefault="00D039AB" w:rsidP="00D039AB">
      <w:pPr>
        <w:pStyle w:val="ListParagraph"/>
        <w:spacing w:line="240" w:lineRule="auto"/>
        <w:rPr>
          <w:rFonts w:ascii="Georgia" w:hAnsi="Georgia"/>
          <w:sz w:val="24"/>
          <w:szCs w:val="24"/>
        </w:rPr>
      </w:pPr>
    </w:p>
    <w:p w:rsidR="009109F2" w:rsidRPr="000C31CD" w:rsidRDefault="008C54F5" w:rsidP="00954062">
      <w:pPr>
        <w:spacing w:line="240" w:lineRule="auto"/>
        <w:rPr>
          <w:rFonts w:ascii="Georgia" w:hAnsi="Georgia"/>
          <w:b/>
          <w:color w:val="4F81BD" w:themeColor="accent1"/>
          <w:sz w:val="24"/>
          <w:szCs w:val="24"/>
        </w:rPr>
      </w:pPr>
      <w:r w:rsidRPr="000C31CD">
        <w:rPr>
          <w:rFonts w:ascii="Georgia" w:hAnsi="Georgia"/>
          <w:b/>
          <w:color w:val="4F81BD" w:themeColor="accent1"/>
          <w:sz w:val="24"/>
          <w:szCs w:val="24"/>
        </w:rPr>
        <w:t xml:space="preserve">HB 168 </w:t>
      </w:r>
      <w:r w:rsidRPr="000C31CD">
        <w:rPr>
          <w:rFonts w:ascii="Georgia" w:hAnsi="Georgia" w:cs="Times New Roman"/>
          <w:b/>
          <w:color w:val="4F81BD" w:themeColor="accent1"/>
          <w:sz w:val="24"/>
          <w:szCs w:val="24"/>
        </w:rPr>
        <w:t>—</w:t>
      </w:r>
      <w:r w:rsidRPr="000C31CD">
        <w:rPr>
          <w:rFonts w:ascii="Georgia" w:hAnsi="Georgia"/>
          <w:b/>
          <w:color w:val="4F81BD" w:themeColor="accent1"/>
          <w:sz w:val="24"/>
          <w:szCs w:val="24"/>
        </w:rPr>
        <w:t xml:space="preserve"> </w:t>
      </w:r>
      <w:r w:rsidR="009109F2" w:rsidRPr="000C31CD">
        <w:rPr>
          <w:rFonts w:ascii="Georgia" w:hAnsi="Georgia"/>
          <w:b/>
          <w:color w:val="4F81BD" w:themeColor="accent1"/>
          <w:sz w:val="24"/>
          <w:szCs w:val="24"/>
        </w:rPr>
        <w:t xml:space="preserve">Transportation Network Company Services Act </w:t>
      </w:r>
    </w:p>
    <w:p w:rsidR="009109F2" w:rsidRPr="000C31CD" w:rsidRDefault="009109F2" w:rsidP="00954062">
      <w:pPr>
        <w:spacing w:line="240" w:lineRule="auto"/>
        <w:rPr>
          <w:rFonts w:ascii="Georgia" w:hAnsi="Georgia"/>
          <w:sz w:val="24"/>
          <w:szCs w:val="24"/>
        </w:rPr>
      </w:pPr>
      <w:r w:rsidRPr="000C31CD">
        <w:rPr>
          <w:rFonts w:ascii="Georgia" w:hAnsi="Georgia" w:cs="Arial"/>
          <w:b/>
          <w:bCs/>
          <w:sz w:val="24"/>
          <w:szCs w:val="24"/>
          <w:shd w:val="clear" w:color="auto" w:fill="FFFFFF"/>
        </w:rPr>
        <w:t>Sponsor: </w:t>
      </w:r>
      <w:hyperlink r:id="rId34" w:history="1">
        <w:r w:rsidRPr="000C31CD">
          <w:rPr>
            <w:rFonts w:ascii="Georgia" w:hAnsi="Georgia" w:cs="Arial"/>
            <w:sz w:val="24"/>
            <w:szCs w:val="24"/>
            <w:bdr w:val="none" w:sz="0" w:space="0" w:color="auto" w:frame="1"/>
            <w:shd w:val="clear" w:color="auto" w:fill="FFFFFF"/>
          </w:rPr>
          <w:t>Monica Youngblood</w:t>
        </w:r>
      </w:hyperlink>
      <w:r w:rsidRPr="000C31CD">
        <w:rPr>
          <w:rFonts w:ascii="Georgia" w:hAnsi="Georgia"/>
          <w:sz w:val="24"/>
          <w:szCs w:val="24"/>
        </w:rPr>
        <w:t xml:space="preserve"> </w:t>
      </w:r>
    </w:p>
    <w:p w:rsidR="004A0137" w:rsidRPr="000C31CD" w:rsidRDefault="00D039AB" w:rsidP="00954062">
      <w:pPr>
        <w:spacing w:line="240" w:lineRule="auto"/>
        <w:rPr>
          <w:rFonts w:ascii="Georgia" w:hAnsi="Georgia"/>
          <w:b/>
          <w:sz w:val="24"/>
          <w:szCs w:val="24"/>
        </w:rPr>
      </w:pPr>
      <w:r w:rsidRPr="000C31CD">
        <w:rPr>
          <w:rFonts w:ascii="Georgia" w:hAnsi="Georgia"/>
          <w:b/>
          <w:sz w:val="24"/>
          <w:szCs w:val="24"/>
        </w:rPr>
        <w:t xml:space="preserve">Summary: </w:t>
      </w:r>
      <w:r w:rsidR="008525A9" w:rsidRPr="000C31CD">
        <w:rPr>
          <w:rFonts w:ascii="Georgia" w:hAnsi="Georgia"/>
          <w:sz w:val="24"/>
          <w:szCs w:val="24"/>
        </w:rPr>
        <w:t>C</w:t>
      </w:r>
      <w:r w:rsidR="004A0137" w:rsidRPr="000C31CD">
        <w:rPr>
          <w:rFonts w:ascii="Georgia" w:hAnsi="Georgia"/>
          <w:sz w:val="24"/>
          <w:szCs w:val="24"/>
        </w:rPr>
        <w:t xml:space="preserve">larifies existing regulations to allow </w:t>
      </w:r>
      <w:r w:rsidR="009109F2" w:rsidRPr="000C31CD">
        <w:rPr>
          <w:rFonts w:ascii="Georgia" w:hAnsi="Georgia"/>
          <w:sz w:val="24"/>
          <w:szCs w:val="24"/>
        </w:rPr>
        <w:t xml:space="preserve">ride sharing </w:t>
      </w:r>
      <w:r w:rsidR="004A0137" w:rsidRPr="000C31CD">
        <w:rPr>
          <w:rFonts w:ascii="Georgia" w:hAnsi="Georgia"/>
          <w:sz w:val="24"/>
          <w:szCs w:val="24"/>
        </w:rPr>
        <w:t>companies to operate legally in New Mexico.</w:t>
      </w:r>
    </w:p>
    <w:p w:rsidR="009109F2" w:rsidRPr="000C31CD" w:rsidRDefault="0091491D" w:rsidP="00EA4245">
      <w:pPr>
        <w:pStyle w:val="ListParagraph"/>
        <w:numPr>
          <w:ilvl w:val="0"/>
          <w:numId w:val="4"/>
        </w:numPr>
        <w:spacing w:line="240" w:lineRule="auto"/>
        <w:rPr>
          <w:rFonts w:ascii="Georgia" w:hAnsi="Georgia"/>
          <w:sz w:val="24"/>
          <w:szCs w:val="24"/>
        </w:rPr>
      </w:pPr>
      <w:r w:rsidRPr="000C31CD">
        <w:rPr>
          <w:rFonts w:ascii="Georgia" w:hAnsi="Georgia"/>
          <w:sz w:val="24"/>
          <w:szCs w:val="24"/>
        </w:rPr>
        <w:t>D</w:t>
      </w:r>
      <w:r w:rsidR="004A0137" w:rsidRPr="000C31CD">
        <w:rPr>
          <w:rFonts w:ascii="Georgia" w:hAnsi="Georgia"/>
          <w:sz w:val="24"/>
          <w:szCs w:val="24"/>
        </w:rPr>
        <w:t xml:space="preserve">rivers for those companies </w:t>
      </w:r>
      <w:r w:rsidR="00273C9B" w:rsidRPr="000C31CD">
        <w:rPr>
          <w:rFonts w:ascii="Georgia" w:hAnsi="Georgia"/>
          <w:sz w:val="24"/>
          <w:szCs w:val="24"/>
        </w:rPr>
        <w:t xml:space="preserve">must be at least 21 years of age, undergo a background check, </w:t>
      </w:r>
      <w:r w:rsidR="004A0137" w:rsidRPr="000C31CD">
        <w:rPr>
          <w:rFonts w:ascii="Georgia" w:hAnsi="Georgia"/>
          <w:sz w:val="24"/>
          <w:szCs w:val="24"/>
        </w:rPr>
        <w:t>and be subject to a zero-tolerance drug and alcohol policy.</w:t>
      </w:r>
    </w:p>
    <w:p w:rsidR="00273C9B" w:rsidRPr="000C31CD" w:rsidRDefault="00273C9B" w:rsidP="00EA4245">
      <w:pPr>
        <w:pStyle w:val="ListParagraph"/>
        <w:numPr>
          <w:ilvl w:val="0"/>
          <w:numId w:val="4"/>
        </w:numPr>
        <w:spacing w:line="240" w:lineRule="auto"/>
        <w:rPr>
          <w:rFonts w:ascii="Georgia" w:hAnsi="Georgia"/>
          <w:sz w:val="24"/>
          <w:szCs w:val="24"/>
        </w:rPr>
      </w:pPr>
      <w:r w:rsidRPr="000C31CD">
        <w:rPr>
          <w:rFonts w:ascii="Georgia" w:hAnsi="Georgia"/>
          <w:color w:val="262626"/>
          <w:sz w:val="24"/>
          <w:szCs w:val="24"/>
        </w:rPr>
        <w:t>Vehicles must be inspected and have certain insurance plans.</w:t>
      </w:r>
    </w:p>
    <w:p w:rsidR="009109F2" w:rsidRPr="00451E7B" w:rsidRDefault="00A40910" w:rsidP="00EA4245">
      <w:pPr>
        <w:pStyle w:val="ListParagraph"/>
        <w:numPr>
          <w:ilvl w:val="0"/>
          <w:numId w:val="4"/>
        </w:numPr>
        <w:spacing w:line="240" w:lineRule="auto"/>
        <w:rPr>
          <w:rFonts w:ascii="Georgia" w:hAnsi="Georgia"/>
          <w:sz w:val="24"/>
          <w:szCs w:val="24"/>
        </w:rPr>
      </w:pPr>
      <w:r w:rsidRPr="000C31CD">
        <w:rPr>
          <w:rFonts w:ascii="Georgia" w:hAnsi="Georgia"/>
          <w:color w:val="262626"/>
          <w:sz w:val="24"/>
          <w:szCs w:val="24"/>
        </w:rPr>
        <w:t xml:space="preserve">The bill would </w:t>
      </w:r>
      <w:r w:rsidR="009109F2" w:rsidRPr="000C31CD">
        <w:rPr>
          <w:rFonts w:ascii="Georgia" w:hAnsi="Georgia"/>
          <w:color w:val="262626"/>
          <w:sz w:val="24"/>
          <w:szCs w:val="24"/>
        </w:rPr>
        <w:t xml:space="preserve">also </w:t>
      </w:r>
      <w:r w:rsidRPr="000C31CD">
        <w:rPr>
          <w:rFonts w:ascii="Georgia" w:hAnsi="Georgia"/>
          <w:color w:val="262626"/>
          <w:sz w:val="24"/>
          <w:szCs w:val="24"/>
        </w:rPr>
        <w:t>make companies like Uber pay an annual $10,000 permit fee to the state’s Public Regulation Commission, which would have the authority to make rules and regulations for companies that connect consumers seeking a ride with a driver willing to provide it.</w:t>
      </w:r>
    </w:p>
    <w:p w:rsidR="00451E7B" w:rsidRPr="000C31CD" w:rsidRDefault="00451E7B" w:rsidP="00451E7B">
      <w:pPr>
        <w:pStyle w:val="ListParagraph"/>
        <w:spacing w:line="240" w:lineRule="auto"/>
        <w:ind w:left="360"/>
        <w:rPr>
          <w:rFonts w:ascii="Georgia" w:hAnsi="Georgia"/>
          <w:sz w:val="24"/>
          <w:szCs w:val="24"/>
        </w:rPr>
      </w:pPr>
    </w:p>
    <w:p w:rsidR="00451E7B" w:rsidRPr="000C31CD" w:rsidRDefault="00451E7B" w:rsidP="00451E7B">
      <w:pPr>
        <w:pStyle w:val="NormalWeb"/>
        <w:shd w:val="clear" w:color="auto" w:fill="FFFFFF"/>
        <w:rPr>
          <w:rFonts w:ascii="Georgia" w:hAnsi="Georgia" w:cs="Arial"/>
        </w:rPr>
      </w:pPr>
      <w:r w:rsidRPr="000C31CD">
        <w:rPr>
          <w:rFonts w:ascii="Georgia" w:hAnsi="Georgia" w:cs="Arial"/>
          <w:b/>
          <w:bCs/>
          <w:color w:val="4F81BD" w:themeColor="accent1"/>
          <w:shd w:val="clear" w:color="auto" w:fill="FFFFFF"/>
        </w:rPr>
        <w:t>HB 206</w:t>
      </w:r>
      <w:r w:rsidRPr="000C31CD">
        <w:rPr>
          <w:rStyle w:val="apple-converted-space"/>
          <w:rFonts w:ascii="Georgia" w:hAnsi="Georgia" w:cs="Arial"/>
          <w:color w:val="4F81BD" w:themeColor="accent1"/>
          <w:shd w:val="clear" w:color="auto" w:fill="FFFFFF"/>
        </w:rPr>
        <w:t> </w:t>
      </w:r>
      <w:r w:rsidRPr="000C31CD">
        <w:rPr>
          <w:rFonts w:ascii="Georgia" w:hAnsi="Georgia"/>
          <w:b/>
          <w:color w:val="4F81BD" w:themeColor="accent1"/>
        </w:rPr>
        <w:t>—</w:t>
      </w:r>
      <w:r w:rsidRPr="000C31CD">
        <w:rPr>
          <w:rFonts w:ascii="Georgia" w:hAnsi="Georgia" w:cs="Arial"/>
          <w:color w:val="4F81BD" w:themeColor="accent1"/>
        </w:rPr>
        <w:t xml:space="preserve"> </w:t>
      </w:r>
      <w:r w:rsidRPr="000C31CD">
        <w:rPr>
          <w:rFonts w:ascii="Georgia" w:hAnsi="Georgia" w:cs="Arial"/>
          <w:b/>
          <w:bCs/>
          <w:color w:val="4F81BD" w:themeColor="accent1"/>
          <w:shd w:val="clear" w:color="auto" w:fill="FFFFFF"/>
        </w:rPr>
        <w:t>D</w:t>
      </w:r>
      <w:r w:rsidR="006C5085">
        <w:rPr>
          <w:rFonts w:ascii="Georgia" w:hAnsi="Georgia" w:cs="Arial"/>
          <w:b/>
          <w:bCs/>
          <w:color w:val="4F81BD" w:themeColor="accent1"/>
          <w:shd w:val="clear" w:color="auto" w:fill="FFFFFF"/>
        </w:rPr>
        <w:t xml:space="preserve">esign and Build Procurement for Some Projects </w:t>
      </w:r>
    </w:p>
    <w:p w:rsidR="00451E7B" w:rsidRPr="000C31CD" w:rsidRDefault="00451E7B" w:rsidP="00451E7B">
      <w:pPr>
        <w:pStyle w:val="NormalWeb"/>
        <w:shd w:val="clear" w:color="auto" w:fill="FFFFFF"/>
        <w:rPr>
          <w:rFonts w:ascii="Georgia" w:hAnsi="Georgia" w:cs="Arial"/>
        </w:rPr>
      </w:pPr>
      <w:r w:rsidRPr="000C31CD">
        <w:rPr>
          <w:rFonts w:ascii="Georgia" w:hAnsi="Georgia" w:cs="Arial"/>
          <w:b/>
          <w:bCs/>
          <w:shd w:val="clear" w:color="auto" w:fill="FFFFFF"/>
        </w:rPr>
        <w:t>Sponsor:</w:t>
      </w:r>
      <w:r w:rsidRPr="000C31CD">
        <w:rPr>
          <w:rStyle w:val="apple-converted-space"/>
          <w:rFonts w:ascii="Georgia" w:hAnsi="Georgia" w:cs="Arial"/>
          <w:b/>
          <w:bCs/>
          <w:shd w:val="clear" w:color="auto" w:fill="FFFFFF"/>
        </w:rPr>
        <w:t> </w:t>
      </w:r>
      <w:proofErr w:type="spellStart"/>
      <w:r w:rsidRPr="000C31CD">
        <w:rPr>
          <w:rFonts w:ascii="Georgia" w:hAnsi="Georgia"/>
        </w:rPr>
        <w:fldChar w:fldCharType="begin"/>
      </w:r>
      <w:r w:rsidRPr="000C31CD">
        <w:rPr>
          <w:rFonts w:ascii="Georgia" w:hAnsi="Georgia"/>
        </w:rPr>
        <w:instrText xml:space="preserve"> HYPERLINK "http://www.nmlegis.gov/lcs/legislator_details.aspx?SPONCODE=HBROW" </w:instrText>
      </w:r>
      <w:r w:rsidRPr="000C31CD">
        <w:rPr>
          <w:rFonts w:ascii="Georgia" w:hAnsi="Georgia"/>
        </w:rPr>
        <w:fldChar w:fldCharType="separate"/>
      </w:r>
      <w:r w:rsidRPr="000C31CD">
        <w:rPr>
          <w:rStyle w:val="Hyperlink"/>
          <w:rFonts w:ascii="Georgia" w:hAnsi="Georgia" w:cs="Arial"/>
          <w:color w:val="auto"/>
          <w:u w:val="none"/>
          <w:bdr w:val="none" w:sz="0" w:space="0" w:color="auto" w:frame="1"/>
          <w:shd w:val="clear" w:color="auto" w:fill="FFFFFF"/>
        </w:rPr>
        <w:t>Cathrynn</w:t>
      </w:r>
      <w:proofErr w:type="spellEnd"/>
      <w:r w:rsidRPr="000C31CD">
        <w:rPr>
          <w:rStyle w:val="Hyperlink"/>
          <w:rFonts w:ascii="Georgia" w:hAnsi="Georgia" w:cs="Arial"/>
          <w:color w:val="auto"/>
          <w:u w:val="none"/>
          <w:bdr w:val="none" w:sz="0" w:space="0" w:color="auto" w:frame="1"/>
          <w:shd w:val="clear" w:color="auto" w:fill="FFFFFF"/>
        </w:rPr>
        <w:t xml:space="preserve"> N. Brown</w:t>
      </w:r>
      <w:r w:rsidRPr="000C31CD">
        <w:rPr>
          <w:rFonts w:ascii="Georgia" w:hAnsi="Georgia"/>
        </w:rPr>
        <w:fldChar w:fldCharType="end"/>
      </w:r>
      <w:r w:rsidRPr="000C31CD">
        <w:rPr>
          <w:rFonts w:ascii="Georgia" w:hAnsi="Georgia"/>
        </w:rPr>
        <w:t xml:space="preserve"> and </w:t>
      </w:r>
      <w:hyperlink r:id="rId35" w:history="1">
        <w:r w:rsidRPr="000C31CD">
          <w:rPr>
            <w:rStyle w:val="Hyperlink"/>
            <w:rFonts w:ascii="Georgia" w:hAnsi="Georgia" w:cs="Arial"/>
            <w:color w:val="auto"/>
            <w:u w:val="none"/>
            <w:bdr w:val="none" w:sz="0" w:space="0" w:color="auto" w:frame="1"/>
          </w:rPr>
          <w:t>Luciano "Lucky" Varela</w:t>
        </w:r>
      </w:hyperlink>
    </w:p>
    <w:p w:rsidR="00451E7B" w:rsidRPr="006C5085" w:rsidRDefault="00451E7B" w:rsidP="00451E7B">
      <w:pPr>
        <w:spacing w:line="240" w:lineRule="auto"/>
        <w:rPr>
          <w:rFonts w:ascii="Georgia" w:hAnsi="Georgia" w:cs="Arial"/>
          <w:sz w:val="24"/>
          <w:szCs w:val="24"/>
        </w:rPr>
      </w:pPr>
      <w:r w:rsidRPr="006C5085">
        <w:rPr>
          <w:rFonts w:ascii="Georgia" w:hAnsi="Georgia" w:cs="Arial"/>
          <w:b/>
          <w:bCs/>
          <w:color w:val="4F81BD" w:themeColor="accent1"/>
          <w:sz w:val="24"/>
          <w:szCs w:val="24"/>
          <w:shd w:val="clear" w:color="auto" w:fill="FFFFFF"/>
        </w:rPr>
        <w:t>SB 215</w:t>
      </w:r>
      <w:r w:rsidRPr="006C5085">
        <w:rPr>
          <w:rFonts w:ascii="Georgia" w:hAnsi="Georgia" w:cs="Arial"/>
          <w:color w:val="4F81BD" w:themeColor="accent1"/>
          <w:sz w:val="24"/>
          <w:szCs w:val="24"/>
          <w:shd w:val="clear" w:color="auto" w:fill="FFFFFF"/>
        </w:rPr>
        <w:t> </w:t>
      </w:r>
      <w:r w:rsidRPr="006C5085">
        <w:rPr>
          <w:rFonts w:ascii="Georgia" w:hAnsi="Georgia" w:cs="Times New Roman"/>
          <w:b/>
          <w:color w:val="4F81BD" w:themeColor="accent1"/>
          <w:sz w:val="24"/>
          <w:szCs w:val="24"/>
        </w:rPr>
        <w:t>—</w:t>
      </w:r>
      <w:r w:rsidRPr="006C5085">
        <w:rPr>
          <w:rFonts w:ascii="Georgia" w:hAnsi="Georgia" w:cs="Arial"/>
          <w:color w:val="4F81BD" w:themeColor="accent1"/>
          <w:sz w:val="24"/>
          <w:szCs w:val="24"/>
        </w:rPr>
        <w:t xml:space="preserve"> </w:t>
      </w:r>
      <w:r w:rsidR="006C5085" w:rsidRPr="006C5085">
        <w:rPr>
          <w:rFonts w:ascii="Georgia" w:hAnsi="Georgia" w:cs="Arial"/>
          <w:b/>
          <w:bCs/>
          <w:color w:val="4F81BD" w:themeColor="accent1"/>
          <w:sz w:val="24"/>
          <w:szCs w:val="24"/>
          <w:shd w:val="clear" w:color="auto" w:fill="FFFFFF"/>
        </w:rPr>
        <w:t>Design and Build Procurement for Some Projects</w:t>
      </w:r>
    </w:p>
    <w:p w:rsidR="00451E7B" w:rsidRPr="000C31CD" w:rsidRDefault="00451E7B" w:rsidP="00451E7B">
      <w:pPr>
        <w:spacing w:line="240" w:lineRule="auto"/>
        <w:rPr>
          <w:rFonts w:ascii="Georgia" w:hAnsi="Georgia"/>
          <w:sz w:val="24"/>
          <w:szCs w:val="24"/>
        </w:rPr>
      </w:pPr>
      <w:r w:rsidRPr="000C31CD">
        <w:rPr>
          <w:rFonts w:ascii="Georgia" w:hAnsi="Georgia" w:cs="Arial"/>
          <w:b/>
          <w:bCs/>
          <w:sz w:val="24"/>
          <w:szCs w:val="24"/>
          <w:shd w:val="clear" w:color="auto" w:fill="FFFFFF"/>
        </w:rPr>
        <w:t>Sponsor: </w:t>
      </w:r>
      <w:hyperlink r:id="rId36" w:history="1">
        <w:r w:rsidRPr="000C31CD">
          <w:rPr>
            <w:rFonts w:ascii="Georgia" w:hAnsi="Georgia" w:cs="Arial"/>
            <w:sz w:val="24"/>
            <w:szCs w:val="24"/>
            <w:bdr w:val="none" w:sz="0" w:space="0" w:color="auto" w:frame="1"/>
            <w:shd w:val="clear" w:color="auto" w:fill="FFFFFF"/>
          </w:rPr>
          <w:t>John Arthur Smith</w:t>
        </w:r>
      </w:hyperlink>
    </w:p>
    <w:p w:rsidR="00451E7B" w:rsidRPr="000C31CD" w:rsidRDefault="00451E7B" w:rsidP="00451E7B">
      <w:pPr>
        <w:rPr>
          <w:rFonts w:ascii="Georgia" w:hAnsi="Georgia"/>
          <w:sz w:val="24"/>
          <w:szCs w:val="24"/>
        </w:rPr>
      </w:pPr>
      <w:r w:rsidRPr="000C31CD">
        <w:rPr>
          <w:rFonts w:ascii="Georgia" w:hAnsi="Georgia"/>
          <w:b/>
          <w:sz w:val="24"/>
          <w:szCs w:val="24"/>
        </w:rPr>
        <w:t>Summary:</w:t>
      </w:r>
      <w:r w:rsidRPr="000C31CD">
        <w:rPr>
          <w:rFonts w:ascii="Georgia" w:hAnsi="Georgia"/>
          <w:sz w:val="24"/>
          <w:szCs w:val="24"/>
        </w:rPr>
        <w:t xml:space="preserve"> Both bills allow</w:t>
      </w:r>
      <w:r w:rsidRPr="000C31CD">
        <w:rPr>
          <w:rFonts w:ascii="Georgia" w:hAnsi="Georgia"/>
          <w:sz w:val="24"/>
          <w:szCs w:val="24"/>
          <w:shd w:val="clear" w:color="auto" w:fill="FFFFFF"/>
        </w:rPr>
        <w:t xml:space="preserve"> the NMDOT to use design-build procurement – one firm doing both design and construction – for certain large highway infrastructure projects</w:t>
      </w:r>
      <w:r w:rsidRPr="000C31CD">
        <w:rPr>
          <w:rFonts w:ascii="Georgia" w:hAnsi="Georgia"/>
          <w:sz w:val="24"/>
          <w:szCs w:val="24"/>
        </w:rPr>
        <w:t xml:space="preserve"> with a maximum allowable construction cost of more than fifty million dollars funded in whole or in part by federal-aid highway funds.</w:t>
      </w:r>
    </w:p>
    <w:p w:rsidR="00451E7B" w:rsidRPr="000C31CD" w:rsidRDefault="00451E7B" w:rsidP="00451E7B">
      <w:pPr>
        <w:spacing w:line="240" w:lineRule="auto"/>
        <w:rPr>
          <w:rFonts w:ascii="Georgia" w:hAnsi="Georgia"/>
          <w:sz w:val="24"/>
          <w:szCs w:val="24"/>
        </w:rPr>
      </w:pPr>
    </w:p>
    <w:p w:rsidR="00451E7B" w:rsidRPr="000C31CD" w:rsidRDefault="00451E7B" w:rsidP="00451E7B">
      <w:pPr>
        <w:spacing w:line="240" w:lineRule="auto"/>
        <w:rPr>
          <w:rFonts w:ascii="Georgia" w:eastAsia="Times New Roman" w:hAnsi="Georgia" w:cs="Arial"/>
          <w:sz w:val="24"/>
          <w:szCs w:val="24"/>
        </w:rPr>
      </w:pPr>
      <w:r w:rsidRPr="000C31CD">
        <w:rPr>
          <w:rFonts w:ascii="Georgia" w:hAnsi="Georgia"/>
          <w:b/>
          <w:color w:val="4F81BD" w:themeColor="accent1"/>
          <w:sz w:val="24"/>
          <w:szCs w:val="24"/>
        </w:rPr>
        <w:lastRenderedPageBreak/>
        <w:t>HB 252 — Remove Federal Conflict in Motor Carrier Law</w:t>
      </w:r>
      <w:r w:rsidRPr="000C31CD">
        <w:rPr>
          <w:rFonts w:ascii="Georgia" w:eastAsia="Times New Roman" w:hAnsi="Georgia" w:cs="Arial"/>
          <w:b/>
          <w:bCs/>
          <w:sz w:val="24"/>
          <w:szCs w:val="24"/>
          <w:shd w:val="clear" w:color="auto" w:fill="FFFFFF"/>
        </w:rPr>
        <w:t xml:space="preserve"> </w:t>
      </w:r>
    </w:p>
    <w:p w:rsidR="00451E7B" w:rsidRPr="000C31CD" w:rsidRDefault="00451E7B" w:rsidP="00451E7B">
      <w:pPr>
        <w:spacing w:line="240" w:lineRule="auto"/>
        <w:rPr>
          <w:rFonts w:ascii="Georgia" w:eastAsia="Times New Roman" w:hAnsi="Georgia" w:cs="Arial"/>
          <w:b/>
          <w:bCs/>
          <w:sz w:val="24"/>
          <w:szCs w:val="24"/>
          <w:shd w:val="clear" w:color="auto" w:fill="FFFFFF"/>
        </w:rPr>
      </w:pPr>
      <w:r w:rsidRPr="000C31CD">
        <w:rPr>
          <w:rFonts w:ascii="Georgia" w:eastAsia="Times New Roman" w:hAnsi="Georgia" w:cs="Arial"/>
          <w:b/>
          <w:bCs/>
          <w:sz w:val="24"/>
          <w:szCs w:val="24"/>
          <w:shd w:val="clear" w:color="auto" w:fill="FFFFFF"/>
        </w:rPr>
        <w:t>Sponsor: </w:t>
      </w:r>
      <w:hyperlink r:id="rId37" w:history="1">
        <w:r w:rsidRPr="000C31CD">
          <w:rPr>
            <w:rFonts w:ascii="Georgia" w:eastAsia="Times New Roman" w:hAnsi="Georgia" w:cs="Arial"/>
            <w:sz w:val="24"/>
            <w:szCs w:val="24"/>
            <w:bdr w:val="none" w:sz="0" w:space="0" w:color="auto" w:frame="1"/>
            <w:shd w:val="clear" w:color="auto" w:fill="FFFFFF"/>
          </w:rPr>
          <w:t>Jim R. Trujillo</w:t>
        </w:r>
      </w:hyperlink>
      <w:r w:rsidRPr="000C31CD">
        <w:rPr>
          <w:rFonts w:ascii="Georgia" w:eastAsia="Times New Roman" w:hAnsi="Georgia" w:cs="Times New Roman"/>
          <w:sz w:val="24"/>
          <w:szCs w:val="24"/>
        </w:rPr>
        <w:t xml:space="preserve"> and </w:t>
      </w:r>
      <w:hyperlink r:id="rId38" w:history="1">
        <w:r w:rsidRPr="000C31CD">
          <w:rPr>
            <w:rFonts w:ascii="Georgia" w:eastAsia="Times New Roman" w:hAnsi="Georgia" w:cs="Arial"/>
            <w:sz w:val="24"/>
            <w:szCs w:val="24"/>
            <w:bdr w:val="none" w:sz="0" w:space="0" w:color="auto" w:frame="1"/>
          </w:rPr>
          <w:t>Nick L. Salazar</w:t>
        </w:r>
      </w:hyperlink>
    </w:p>
    <w:p w:rsidR="00451E7B" w:rsidRPr="000C31CD" w:rsidRDefault="00451E7B" w:rsidP="00451E7B">
      <w:pPr>
        <w:spacing w:line="240" w:lineRule="auto"/>
        <w:rPr>
          <w:rFonts w:ascii="Georgia" w:hAnsi="Georgia"/>
          <w:sz w:val="24"/>
          <w:szCs w:val="24"/>
        </w:rPr>
      </w:pPr>
      <w:r w:rsidRPr="000C31CD">
        <w:rPr>
          <w:rFonts w:ascii="Georgia" w:eastAsia="Times New Roman" w:hAnsi="Georgia" w:cs="Arial"/>
          <w:b/>
          <w:sz w:val="24"/>
          <w:szCs w:val="24"/>
          <w:bdr w:val="none" w:sz="0" w:space="0" w:color="auto" w:frame="1"/>
        </w:rPr>
        <w:t>Summary:</w:t>
      </w:r>
      <w:r w:rsidRPr="000C31CD">
        <w:rPr>
          <w:rFonts w:ascii="Georgia" w:eastAsia="Times New Roman" w:hAnsi="Georgia" w:cs="Arial"/>
          <w:sz w:val="24"/>
          <w:szCs w:val="24"/>
          <w:bdr w:val="none" w:sz="0" w:space="0" w:color="auto" w:frame="1"/>
        </w:rPr>
        <w:t xml:space="preserve"> HB 252</w:t>
      </w:r>
      <w:r>
        <w:rPr>
          <w:rFonts w:ascii="Georgia" w:hAnsi="Georgia"/>
          <w:sz w:val="24"/>
          <w:szCs w:val="24"/>
        </w:rPr>
        <w:t xml:space="preserve"> amends the Motor Carrier A</w:t>
      </w:r>
      <w:r w:rsidRPr="000C31CD">
        <w:rPr>
          <w:rFonts w:ascii="Georgia" w:hAnsi="Georgia"/>
          <w:sz w:val="24"/>
          <w:szCs w:val="24"/>
        </w:rPr>
        <w:t>ct to comply with federal law and declares an emergency.</w:t>
      </w:r>
    </w:p>
    <w:p w:rsidR="00451E7B" w:rsidRPr="000C31CD" w:rsidRDefault="00451E7B" w:rsidP="00EA4245">
      <w:pPr>
        <w:pStyle w:val="ListParagraph"/>
        <w:numPr>
          <w:ilvl w:val="0"/>
          <w:numId w:val="7"/>
        </w:numPr>
        <w:rPr>
          <w:rFonts w:ascii="Georgia" w:eastAsia="Times New Roman" w:hAnsi="Georgia" w:cs="Times New Roman"/>
          <w:sz w:val="24"/>
          <w:szCs w:val="24"/>
        </w:rPr>
      </w:pPr>
      <w:r w:rsidRPr="000C31CD">
        <w:rPr>
          <w:rFonts w:ascii="Georgia" w:hAnsi="Georgia"/>
          <w:sz w:val="24"/>
          <w:szCs w:val="24"/>
        </w:rPr>
        <w:t>Allow entities funded to provide transportation services under the Older Americans Act of 1965 to solicit donations for services offered as long as the solicitation is not coercive. (Transportation services offered under the Older Americans Act of 1965 are provided free of charge.)</w:t>
      </w:r>
    </w:p>
    <w:p w:rsidR="00451E7B" w:rsidRPr="005B7A35" w:rsidRDefault="00451E7B" w:rsidP="00EA4245">
      <w:pPr>
        <w:pStyle w:val="ListParagraph"/>
        <w:numPr>
          <w:ilvl w:val="0"/>
          <w:numId w:val="7"/>
        </w:numPr>
        <w:rPr>
          <w:rFonts w:ascii="Georgia" w:eastAsia="Times New Roman" w:hAnsi="Georgia" w:cs="Times New Roman"/>
          <w:sz w:val="24"/>
          <w:szCs w:val="24"/>
        </w:rPr>
      </w:pPr>
      <w:r w:rsidRPr="000C31CD">
        <w:rPr>
          <w:rFonts w:ascii="Georgia" w:hAnsi="Georgia"/>
          <w:sz w:val="24"/>
          <w:szCs w:val="24"/>
        </w:rPr>
        <w:t xml:space="preserve">Other than an entity receiving funding to supplement transportation services through Title III B of the federal Older Americans Act of 1965, no person shall offer or provide a transportation service for hire within the state without first obtaining an appropriate operating authority from the commission. </w:t>
      </w:r>
    </w:p>
    <w:p w:rsidR="005B7A35" w:rsidRPr="000C31CD" w:rsidRDefault="005B7A35" w:rsidP="005B7A35">
      <w:pPr>
        <w:pStyle w:val="ListParagraph"/>
        <w:ind w:left="360"/>
        <w:rPr>
          <w:rFonts w:ascii="Georgia" w:eastAsia="Times New Roman" w:hAnsi="Georgia" w:cs="Times New Roman"/>
          <w:sz w:val="24"/>
          <w:szCs w:val="24"/>
        </w:rPr>
      </w:pPr>
    </w:p>
    <w:p w:rsidR="00451E7B" w:rsidRPr="00374DEC" w:rsidRDefault="00451E7B" w:rsidP="00451E7B">
      <w:pPr>
        <w:spacing w:line="240" w:lineRule="auto"/>
        <w:rPr>
          <w:rFonts w:ascii="Georgia" w:hAnsi="Georgia" w:cs="Arial"/>
          <w:b/>
          <w:color w:val="4F81BD" w:themeColor="accent1"/>
          <w:sz w:val="24"/>
          <w:szCs w:val="24"/>
        </w:rPr>
      </w:pPr>
      <w:r w:rsidRPr="00374DEC">
        <w:rPr>
          <w:rFonts w:ascii="Georgia" w:hAnsi="Georgia" w:cs="Arial"/>
          <w:b/>
          <w:bCs/>
          <w:color w:val="4F81BD" w:themeColor="accent1"/>
          <w:sz w:val="24"/>
          <w:szCs w:val="24"/>
          <w:shd w:val="clear" w:color="auto" w:fill="FFFFFF"/>
        </w:rPr>
        <w:t>SB 171</w:t>
      </w:r>
      <w:r w:rsidRPr="00374DEC">
        <w:rPr>
          <w:rFonts w:ascii="Georgia" w:hAnsi="Georgia" w:cs="Arial"/>
          <w:b/>
          <w:color w:val="4F81BD" w:themeColor="accent1"/>
          <w:sz w:val="24"/>
          <w:szCs w:val="24"/>
        </w:rPr>
        <w:t xml:space="preserve"> </w:t>
      </w:r>
      <w:r w:rsidRPr="00374DEC">
        <w:rPr>
          <w:rFonts w:ascii="Georgia" w:hAnsi="Georgia" w:cs="Times New Roman"/>
          <w:b/>
          <w:color w:val="4F81BD" w:themeColor="accent1"/>
          <w:sz w:val="24"/>
          <w:szCs w:val="24"/>
        </w:rPr>
        <w:t>—</w:t>
      </w:r>
      <w:r w:rsidRPr="00374DEC">
        <w:rPr>
          <w:rFonts w:ascii="Georgia" w:hAnsi="Georgia" w:cs="Arial"/>
          <w:b/>
          <w:color w:val="4F81BD" w:themeColor="accent1"/>
          <w:sz w:val="24"/>
          <w:szCs w:val="24"/>
        </w:rPr>
        <w:t xml:space="preserve"> </w:t>
      </w:r>
      <w:r w:rsidRPr="00374DEC">
        <w:rPr>
          <w:rFonts w:ascii="Georgia" w:hAnsi="Georgia" w:cs="Arial"/>
          <w:b/>
          <w:bCs/>
          <w:color w:val="4F81BD" w:themeColor="accent1"/>
          <w:sz w:val="24"/>
          <w:szCs w:val="24"/>
          <w:shd w:val="clear" w:color="auto" w:fill="FFFFFF"/>
        </w:rPr>
        <w:t>C</w:t>
      </w:r>
      <w:r w:rsidR="00374DEC" w:rsidRPr="00374DEC">
        <w:rPr>
          <w:rFonts w:ascii="Georgia" w:hAnsi="Georgia" w:cs="Arial"/>
          <w:b/>
          <w:bCs/>
          <w:color w:val="4F81BD" w:themeColor="accent1"/>
          <w:sz w:val="24"/>
          <w:szCs w:val="24"/>
          <w:shd w:val="clear" w:color="auto" w:fill="FFFFFF"/>
        </w:rPr>
        <w:t>ommercial Driver Use of Mobile Devices</w:t>
      </w:r>
    </w:p>
    <w:p w:rsidR="00451E7B" w:rsidRPr="000C31CD" w:rsidRDefault="00451E7B" w:rsidP="00451E7B">
      <w:pPr>
        <w:spacing w:line="240" w:lineRule="auto"/>
        <w:rPr>
          <w:rFonts w:ascii="Georgia" w:hAnsi="Georgia" w:cs="Arial"/>
          <w:sz w:val="24"/>
          <w:szCs w:val="24"/>
        </w:rPr>
      </w:pPr>
      <w:r w:rsidRPr="000C31CD">
        <w:rPr>
          <w:rFonts w:ascii="Georgia" w:hAnsi="Georgia" w:cs="Arial"/>
          <w:b/>
          <w:bCs/>
          <w:sz w:val="24"/>
          <w:szCs w:val="24"/>
          <w:shd w:val="clear" w:color="auto" w:fill="FFFFFF"/>
        </w:rPr>
        <w:t>Sponsor: </w:t>
      </w:r>
      <w:hyperlink r:id="rId39" w:history="1">
        <w:r w:rsidRPr="000C31CD">
          <w:rPr>
            <w:rFonts w:ascii="Georgia" w:hAnsi="Georgia" w:cs="Arial"/>
            <w:sz w:val="24"/>
            <w:szCs w:val="24"/>
            <w:bdr w:val="none" w:sz="0" w:space="0" w:color="auto" w:frame="1"/>
            <w:shd w:val="clear" w:color="auto" w:fill="FFFFFF"/>
          </w:rPr>
          <w:t xml:space="preserve">Cliff R. </w:t>
        </w:r>
        <w:proofErr w:type="spellStart"/>
        <w:r w:rsidRPr="000C31CD">
          <w:rPr>
            <w:rFonts w:ascii="Georgia" w:hAnsi="Georgia" w:cs="Arial"/>
            <w:sz w:val="24"/>
            <w:szCs w:val="24"/>
            <w:bdr w:val="none" w:sz="0" w:space="0" w:color="auto" w:frame="1"/>
            <w:shd w:val="clear" w:color="auto" w:fill="FFFFFF"/>
          </w:rPr>
          <w:t>Pirtle</w:t>
        </w:r>
        <w:proofErr w:type="spellEnd"/>
      </w:hyperlink>
    </w:p>
    <w:p w:rsidR="00451E7B" w:rsidRPr="000C31CD" w:rsidRDefault="00451E7B" w:rsidP="00451E7B">
      <w:pPr>
        <w:spacing w:line="240" w:lineRule="auto"/>
        <w:rPr>
          <w:rFonts w:ascii="Georgia" w:hAnsi="Georgia" w:cs="Arial"/>
          <w:b/>
          <w:sz w:val="24"/>
          <w:szCs w:val="24"/>
          <w:bdr w:val="none" w:sz="0" w:space="0" w:color="auto" w:frame="1"/>
          <w:shd w:val="clear" w:color="auto" w:fill="FFFFFF"/>
        </w:rPr>
      </w:pPr>
      <w:r w:rsidRPr="000C31CD">
        <w:rPr>
          <w:rFonts w:ascii="Georgia" w:hAnsi="Georgia" w:cs="Arial"/>
          <w:b/>
          <w:sz w:val="24"/>
          <w:szCs w:val="24"/>
          <w:bdr w:val="none" w:sz="0" w:space="0" w:color="auto" w:frame="1"/>
          <w:shd w:val="clear" w:color="auto" w:fill="FFFFFF"/>
        </w:rPr>
        <w:t xml:space="preserve">Summary: </w:t>
      </w:r>
      <w:r w:rsidRPr="000C31CD">
        <w:rPr>
          <w:rFonts w:ascii="Georgia" w:hAnsi="Georgia" w:cs="Arial"/>
          <w:sz w:val="24"/>
          <w:szCs w:val="24"/>
          <w:bdr w:val="none" w:sz="0" w:space="0" w:color="auto" w:frame="1"/>
          <w:shd w:val="clear" w:color="auto" w:fill="FFFFFF"/>
        </w:rPr>
        <w:t>Prohibits commercial drivers from using a hand held mobile device while driving.</w:t>
      </w:r>
    </w:p>
    <w:p w:rsidR="00451E7B" w:rsidRPr="000C31CD" w:rsidRDefault="00451E7B" w:rsidP="00EA4245">
      <w:pPr>
        <w:pStyle w:val="ListParagraph"/>
        <w:numPr>
          <w:ilvl w:val="0"/>
          <w:numId w:val="6"/>
        </w:numPr>
        <w:spacing w:line="240" w:lineRule="auto"/>
        <w:rPr>
          <w:rFonts w:ascii="Georgia" w:hAnsi="Georgia" w:cs="Arial"/>
          <w:sz w:val="24"/>
          <w:szCs w:val="24"/>
          <w:bdr w:val="none" w:sz="0" w:space="0" w:color="auto" w:frame="1"/>
          <w:shd w:val="clear" w:color="auto" w:fill="FFFFFF"/>
        </w:rPr>
      </w:pPr>
      <w:r w:rsidRPr="000C31CD">
        <w:rPr>
          <w:rFonts w:ascii="Georgia" w:hAnsi="Georgia" w:cs="Arial"/>
          <w:sz w:val="24"/>
          <w:szCs w:val="24"/>
          <w:bdr w:val="none" w:sz="0" w:space="0" w:color="auto" w:frame="1"/>
          <w:shd w:val="clear" w:color="auto" w:fill="FFFFFF"/>
        </w:rPr>
        <w:t>Also disqualifies a person from driving a commercial motor vehicle for life if convicted of using any motor vehicle in the commission of certain felonies.</w:t>
      </w:r>
    </w:p>
    <w:p w:rsidR="00451E7B" w:rsidRPr="000C31CD" w:rsidRDefault="00451E7B" w:rsidP="00EA4245">
      <w:pPr>
        <w:pStyle w:val="ListParagraph"/>
        <w:numPr>
          <w:ilvl w:val="0"/>
          <w:numId w:val="6"/>
        </w:numPr>
        <w:spacing w:line="240" w:lineRule="auto"/>
        <w:rPr>
          <w:rFonts w:ascii="Georgia" w:hAnsi="Georgia"/>
          <w:sz w:val="24"/>
          <w:szCs w:val="24"/>
        </w:rPr>
      </w:pPr>
      <w:r w:rsidRPr="000C31CD">
        <w:rPr>
          <w:rFonts w:ascii="Georgia" w:hAnsi="Georgia" w:cs="Arial"/>
          <w:sz w:val="24"/>
          <w:szCs w:val="24"/>
          <w:bdr w:val="none" w:sz="0" w:space="0" w:color="auto" w:frame="1"/>
          <w:shd w:val="clear" w:color="auto" w:fill="FFFFFF"/>
        </w:rPr>
        <w:t>And adds a penalty assessment misdemeanor.</w:t>
      </w:r>
    </w:p>
    <w:p w:rsidR="00D44D78" w:rsidRPr="000C31CD" w:rsidRDefault="00D44D78" w:rsidP="008E2A77">
      <w:pPr>
        <w:pStyle w:val="NormalWeb"/>
        <w:shd w:val="clear" w:color="auto" w:fill="FFFFFF"/>
        <w:rPr>
          <w:rFonts w:ascii="Georgia" w:eastAsiaTheme="minorHAnsi" w:hAnsi="Georgia" w:cs="Arial"/>
          <w:b/>
          <w:bCs/>
          <w:color w:val="4F81BD" w:themeColor="accent1"/>
          <w:shd w:val="clear" w:color="auto" w:fill="FFFFFF"/>
        </w:rPr>
      </w:pPr>
    </w:p>
    <w:p w:rsidR="00374DEC" w:rsidRPr="00374DEC" w:rsidRDefault="009B79AD" w:rsidP="008E2A77">
      <w:pPr>
        <w:pStyle w:val="NormalWeb"/>
        <w:shd w:val="clear" w:color="auto" w:fill="FFFFFF"/>
        <w:rPr>
          <w:rFonts w:ascii="Georgia" w:eastAsiaTheme="minorHAnsi" w:hAnsi="Georgia" w:cs="Arial"/>
          <w:b/>
          <w:bCs/>
          <w:color w:val="4F81BD" w:themeColor="accent1"/>
          <w:shd w:val="clear" w:color="auto" w:fill="FFFFFF"/>
        </w:rPr>
      </w:pPr>
      <w:r w:rsidRPr="00374DEC">
        <w:rPr>
          <w:rFonts w:ascii="Georgia" w:eastAsiaTheme="minorHAnsi" w:hAnsi="Georgia" w:cs="Arial"/>
          <w:b/>
          <w:bCs/>
          <w:color w:val="4F81BD" w:themeColor="accent1"/>
          <w:shd w:val="clear" w:color="auto" w:fill="FFFFFF"/>
        </w:rPr>
        <w:t>SB 270</w:t>
      </w:r>
      <w:r w:rsidRPr="00374DEC">
        <w:rPr>
          <w:rFonts w:ascii="Georgia" w:eastAsiaTheme="minorHAnsi" w:hAnsi="Georgia" w:cs="Arial"/>
          <w:b/>
          <w:color w:val="4F81BD" w:themeColor="accent1"/>
          <w:shd w:val="clear" w:color="auto" w:fill="FFFFFF"/>
        </w:rPr>
        <w:t> </w:t>
      </w:r>
      <w:r w:rsidR="00954062" w:rsidRPr="00374DEC">
        <w:rPr>
          <w:rFonts w:ascii="Georgia" w:hAnsi="Georgia"/>
          <w:b/>
          <w:color w:val="4F81BD" w:themeColor="accent1"/>
        </w:rPr>
        <w:t>—</w:t>
      </w:r>
      <w:r w:rsidRPr="00374DEC">
        <w:rPr>
          <w:rFonts w:ascii="Georgia" w:eastAsiaTheme="minorHAnsi" w:hAnsi="Georgia" w:cs="Arial"/>
          <w:b/>
          <w:color w:val="4F81BD" w:themeColor="accent1"/>
        </w:rPr>
        <w:t xml:space="preserve"> </w:t>
      </w:r>
      <w:r w:rsidR="00374DEC" w:rsidRPr="00374DEC">
        <w:rPr>
          <w:rFonts w:ascii="Georgia" w:eastAsiaTheme="minorHAnsi" w:hAnsi="Georgia" w:cs="Arial"/>
          <w:b/>
          <w:color w:val="4F81BD" w:themeColor="accent1"/>
        </w:rPr>
        <w:t>Off Highway Vehicles on Paved</w:t>
      </w:r>
      <w:r w:rsidR="00374DEC" w:rsidRPr="00374DEC">
        <w:rPr>
          <w:rFonts w:ascii="Georgia" w:eastAsiaTheme="minorHAnsi" w:hAnsi="Georgia" w:cs="Arial"/>
          <w:b/>
          <w:bCs/>
          <w:color w:val="4F81BD" w:themeColor="accent1"/>
          <w:shd w:val="clear" w:color="auto" w:fill="FFFFFF"/>
        </w:rPr>
        <w:t xml:space="preserve"> Roads </w:t>
      </w:r>
    </w:p>
    <w:p w:rsidR="008E2A77" w:rsidRPr="000C31CD" w:rsidRDefault="009B79AD" w:rsidP="008E2A77">
      <w:pPr>
        <w:pStyle w:val="NormalWeb"/>
        <w:shd w:val="clear" w:color="auto" w:fill="FFFFFF"/>
        <w:rPr>
          <w:rFonts w:ascii="Georgia" w:eastAsiaTheme="minorHAnsi" w:hAnsi="Georgia" w:cs="Arial"/>
          <w:color w:val="4F81BD" w:themeColor="accent1"/>
          <w:shd w:val="clear" w:color="auto" w:fill="FFFFFF"/>
        </w:rPr>
      </w:pPr>
      <w:r w:rsidRPr="000C31CD">
        <w:rPr>
          <w:rFonts w:ascii="Georgia" w:eastAsiaTheme="minorHAnsi" w:hAnsi="Georgia" w:cs="Arial"/>
          <w:b/>
          <w:bCs/>
          <w:shd w:val="clear" w:color="auto" w:fill="FFFFFF"/>
        </w:rPr>
        <w:t>Sponsor: </w:t>
      </w:r>
      <w:hyperlink r:id="rId40" w:history="1">
        <w:r w:rsidRPr="000C31CD">
          <w:rPr>
            <w:rFonts w:ascii="Georgia" w:eastAsiaTheme="minorHAnsi" w:hAnsi="Georgia" w:cs="Arial"/>
            <w:bdr w:val="none" w:sz="0" w:space="0" w:color="auto" w:frame="1"/>
            <w:shd w:val="clear" w:color="auto" w:fill="FFFFFF"/>
          </w:rPr>
          <w:t>Steven P. Neville</w:t>
        </w:r>
      </w:hyperlink>
    </w:p>
    <w:p w:rsidR="00273C9B" w:rsidRPr="000C31CD" w:rsidRDefault="008407EE" w:rsidP="008E2A77">
      <w:pPr>
        <w:pStyle w:val="NormalWeb"/>
        <w:shd w:val="clear" w:color="auto" w:fill="FFFFFF"/>
        <w:rPr>
          <w:rFonts w:ascii="Georgia" w:eastAsiaTheme="minorHAnsi" w:hAnsi="Georgia" w:cs="Arial"/>
          <w:color w:val="4F81BD" w:themeColor="accent1"/>
          <w:shd w:val="clear" w:color="auto" w:fill="FFFFFF"/>
        </w:rPr>
      </w:pPr>
      <w:r w:rsidRPr="000C31CD">
        <w:rPr>
          <w:rFonts w:ascii="Georgia" w:eastAsiaTheme="minorHAnsi" w:hAnsi="Georgia" w:cs="Arial"/>
          <w:b/>
          <w:bdr w:val="none" w:sz="0" w:space="0" w:color="auto" w:frame="1"/>
          <w:shd w:val="clear" w:color="auto" w:fill="FFFFFF"/>
        </w:rPr>
        <w:t>Summary:</w:t>
      </w:r>
      <w:r w:rsidR="00D039AB" w:rsidRPr="000C31CD">
        <w:rPr>
          <w:rFonts w:ascii="Georgia" w:eastAsiaTheme="minorHAnsi" w:hAnsi="Georgia" w:cs="Arial"/>
          <w:bdr w:val="none" w:sz="0" w:space="0" w:color="auto" w:frame="1"/>
          <w:shd w:val="clear" w:color="auto" w:fill="FFFFFF"/>
        </w:rPr>
        <w:t xml:space="preserve"> </w:t>
      </w:r>
      <w:r w:rsidR="00273C9B" w:rsidRPr="000C31CD">
        <w:rPr>
          <w:rFonts w:ascii="Georgia" w:hAnsi="Georgia"/>
          <w:color w:val="262626"/>
          <w:shd w:val="clear" w:color="auto" w:fill="FFFFFF"/>
        </w:rPr>
        <w:t>Allows ATV’s to drive on paved roads in some circumstances.</w:t>
      </w:r>
    </w:p>
    <w:p w:rsidR="005B7A35" w:rsidRPr="00F81997" w:rsidRDefault="001D5B21" w:rsidP="00EA4245">
      <w:pPr>
        <w:pStyle w:val="NormalWeb"/>
        <w:numPr>
          <w:ilvl w:val="0"/>
          <w:numId w:val="5"/>
        </w:numPr>
        <w:shd w:val="clear" w:color="auto" w:fill="FFFFFF"/>
        <w:spacing w:line="336" w:lineRule="atLeast"/>
        <w:rPr>
          <w:rFonts w:ascii="Georgia" w:hAnsi="Georgia" w:cs="Arial"/>
        </w:rPr>
      </w:pPr>
      <w:r w:rsidRPr="000C31CD">
        <w:rPr>
          <w:rFonts w:ascii="Georgia" w:hAnsi="Georgia"/>
        </w:rPr>
        <w:t>If authorized by ordinance or resolution of a local authority or the state transportation commission, an ATV may be operated on a paved street or highway owned and controlled by the authorizing entity if: (1) the vehicle has one or</w:t>
      </w:r>
      <w:r w:rsidR="00F81997">
        <w:rPr>
          <w:rFonts w:ascii="Georgia" w:hAnsi="Georgia"/>
        </w:rPr>
        <w:t xml:space="preserve"> more headlights and</w:t>
      </w:r>
      <w:r w:rsidRPr="000C31CD">
        <w:rPr>
          <w:rFonts w:ascii="Georgia" w:hAnsi="Georgia"/>
        </w:rPr>
        <w:t xml:space="preserve"> taillights that comply with the Off-Highway Motor Vehicle Act; (2) the vehicle has brakes, mirrors and mufflers; (3) the operator has a valid driver's license, instruction permit or provisional license and an off-highway motor vehicle safety permit; (4) the ope</w:t>
      </w:r>
      <w:r w:rsidR="00F81997">
        <w:rPr>
          <w:rFonts w:ascii="Georgia" w:hAnsi="Georgia"/>
        </w:rPr>
        <w:t>rator is insured</w:t>
      </w:r>
      <w:r w:rsidRPr="000C31CD">
        <w:rPr>
          <w:rFonts w:ascii="Georgia" w:hAnsi="Georgia"/>
        </w:rPr>
        <w:t>; and (5) the operator of the vehicle is wearing eye protection and a safety helmet that comply with the</w:t>
      </w:r>
      <w:r w:rsidR="00BB7D4F" w:rsidRPr="000C31CD">
        <w:rPr>
          <w:rFonts w:ascii="Georgia" w:hAnsi="Georgia"/>
        </w:rPr>
        <w:t xml:space="preserve"> Off-Highway Motor Vehicle Act.</w:t>
      </w:r>
    </w:p>
    <w:p w:rsidR="00C11D6A" w:rsidRPr="000C31CD" w:rsidRDefault="00C11D6A" w:rsidP="00C11D6A">
      <w:pPr>
        <w:pStyle w:val="NormalWeb"/>
        <w:shd w:val="clear" w:color="auto" w:fill="FFFFFF"/>
        <w:spacing w:before="0" w:beforeAutospacing="0" w:after="181" w:afterAutospacing="0" w:line="362" w:lineRule="atLeast"/>
        <w:rPr>
          <w:rFonts w:ascii="Georgia" w:hAnsi="Georgia"/>
          <w:color w:val="000000" w:themeColor="text1"/>
        </w:rPr>
      </w:pPr>
      <w:r w:rsidRPr="000C31CD">
        <w:rPr>
          <w:rFonts w:ascii="Georgia" w:hAnsi="Georgia"/>
          <w:b/>
          <w:bCs/>
          <w:color w:val="000000" w:themeColor="text1"/>
        </w:rPr>
        <w:lastRenderedPageBreak/>
        <w:t xml:space="preserve">Bills that were not enacted during </w:t>
      </w:r>
      <w:r w:rsidR="005A7642" w:rsidRPr="000C31CD">
        <w:rPr>
          <w:rFonts w:ascii="Georgia" w:hAnsi="Georgia"/>
          <w:b/>
          <w:bCs/>
          <w:color w:val="000000" w:themeColor="text1"/>
        </w:rPr>
        <w:t>the 2016</w:t>
      </w:r>
      <w:r w:rsidR="002A4958" w:rsidRPr="000C31CD">
        <w:rPr>
          <w:rFonts w:ascii="Georgia" w:hAnsi="Georgia"/>
          <w:b/>
          <w:bCs/>
          <w:color w:val="000000" w:themeColor="text1"/>
        </w:rPr>
        <w:t xml:space="preserve"> session included</w:t>
      </w:r>
      <w:r w:rsidRPr="000C31CD">
        <w:rPr>
          <w:rFonts w:ascii="Georgia" w:hAnsi="Georgia"/>
          <w:b/>
          <w:bCs/>
          <w:color w:val="000000" w:themeColor="text1"/>
        </w:rPr>
        <w:t>:</w:t>
      </w:r>
      <w:r w:rsidRPr="000C31CD">
        <w:rPr>
          <w:rFonts w:ascii="Georgia" w:hAnsi="Georgia"/>
          <w:color w:val="000000" w:themeColor="text1"/>
        </w:rPr>
        <w:t xml:space="preserve">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Expansion of the state’s three-strikes law for repeat violent offenders;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mandatory minimum sentences for serious violent offenses;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adding law enforcement officers to the state’s hate crimes law;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penalties for assault on a CYFD worker;</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increased penalties for intentional child abuse;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increased penalties for abuse of a child 12-18 resulting in death;</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allowing retired police officers to return to work while still collecting pension benefits;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allowing local governments to impose curfews on minors under the age of 16; </w:t>
      </w:r>
    </w:p>
    <w:p w:rsidR="002A4958" w:rsidRPr="000C31CD" w:rsidRDefault="002A4958"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 xml:space="preserve">requiring background checks on gun show buyers; </w:t>
      </w:r>
    </w:p>
    <w:p w:rsidR="005D1AFB" w:rsidRPr="000C31CD" w:rsidRDefault="00C828D4"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shd w:val="clear" w:color="auto" w:fill="FFFFFF"/>
        </w:rPr>
        <w:t>increasing from $30 to $50 monthly what the state may underwrite for the use of ignition interlocks by indigent offenders</w:t>
      </w:r>
      <w:r w:rsidR="005D1AFB" w:rsidRPr="000C31CD">
        <w:rPr>
          <w:rFonts w:ascii="Georgia" w:hAnsi="Georgia"/>
          <w:color w:val="262626"/>
          <w:shd w:val="clear" w:color="auto" w:fill="FFFFFF"/>
        </w:rPr>
        <w:t>;</w:t>
      </w:r>
    </w:p>
    <w:p w:rsidR="00C828D4" w:rsidRPr="000C31CD" w:rsidRDefault="00C828D4" w:rsidP="00EA4245">
      <w:pPr>
        <w:pStyle w:val="NormalWeb"/>
        <w:numPr>
          <w:ilvl w:val="0"/>
          <w:numId w:val="2"/>
        </w:numPr>
        <w:shd w:val="clear" w:color="auto" w:fill="FFFFFF"/>
        <w:spacing w:line="336" w:lineRule="atLeast"/>
        <w:rPr>
          <w:rFonts w:ascii="Georgia" w:hAnsi="Georgia"/>
          <w:color w:val="262626"/>
        </w:rPr>
      </w:pPr>
      <w:r w:rsidRPr="000C31CD">
        <w:rPr>
          <w:rFonts w:ascii="Georgia" w:hAnsi="Georgia"/>
          <w:color w:val="262626"/>
        </w:rPr>
        <w:t>creating a separate fund in the judiciary for court interpreters</w:t>
      </w:r>
      <w:r w:rsidR="007C063B">
        <w:rPr>
          <w:rFonts w:ascii="Georgia" w:hAnsi="Georgia"/>
          <w:color w:val="262626"/>
        </w:rPr>
        <w:t>,</w:t>
      </w:r>
    </w:p>
    <w:p w:rsidR="00B77A59" w:rsidRPr="000C31CD" w:rsidRDefault="005D1AFB" w:rsidP="00EA4245">
      <w:pPr>
        <w:pStyle w:val="NormalWeb"/>
        <w:numPr>
          <w:ilvl w:val="0"/>
          <w:numId w:val="2"/>
        </w:numPr>
        <w:shd w:val="clear" w:color="auto" w:fill="FFFFFF"/>
        <w:spacing w:line="336" w:lineRule="atLeast"/>
        <w:rPr>
          <w:rFonts w:ascii="Georgia" w:hAnsi="Georgia"/>
          <w:color w:val="000000" w:themeColor="text1"/>
        </w:rPr>
      </w:pPr>
      <w:proofErr w:type="gramStart"/>
      <w:r w:rsidRPr="000C31CD">
        <w:rPr>
          <w:rFonts w:ascii="Georgia" w:hAnsi="Georgia"/>
          <w:color w:val="262626"/>
        </w:rPr>
        <w:t>and</w:t>
      </w:r>
      <w:proofErr w:type="gramEnd"/>
      <w:r w:rsidRPr="000C31CD">
        <w:rPr>
          <w:rFonts w:ascii="Georgia" w:hAnsi="Georgia"/>
          <w:color w:val="262626"/>
        </w:rPr>
        <w:t xml:space="preserve"> legalizing marijuana.</w:t>
      </w:r>
      <w:r w:rsidR="00DA1224" w:rsidRPr="000C31CD">
        <w:rPr>
          <w:rFonts w:ascii="Georgia" w:hAnsi="Georgia"/>
          <w:color w:val="000000" w:themeColor="text1"/>
        </w:rPr>
        <w:t xml:space="preserve"> </w:t>
      </w:r>
    </w:p>
    <w:sectPr w:rsidR="00B77A59" w:rsidRPr="000C31CD" w:rsidSect="009A7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A23"/>
    <w:multiLevelType w:val="hybridMultilevel"/>
    <w:tmpl w:val="E1E46834"/>
    <w:lvl w:ilvl="0" w:tplc="089CC364">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EA434D"/>
    <w:multiLevelType w:val="hybridMultilevel"/>
    <w:tmpl w:val="92183478"/>
    <w:lvl w:ilvl="0" w:tplc="5D14499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B81B63"/>
    <w:multiLevelType w:val="hybridMultilevel"/>
    <w:tmpl w:val="F9AE4CCA"/>
    <w:lvl w:ilvl="0" w:tplc="5F0237EA">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5A39CE"/>
    <w:multiLevelType w:val="hybridMultilevel"/>
    <w:tmpl w:val="7EEA7120"/>
    <w:lvl w:ilvl="0" w:tplc="3DF2F80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B8158E"/>
    <w:multiLevelType w:val="hybridMultilevel"/>
    <w:tmpl w:val="896C6B18"/>
    <w:lvl w:ilvl="0" w:tplc="065AFB58">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1F72FC"/>
    <w:multiLevelType w:val="hybridMultilevel"/>
    <w:tmpl w:val="0B0E634A"/>
    <w:lvl w:ilvl="0" w:tplc="86340B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9618C5"/>
    <w:multiLevelType w:val="hybridMultilevel"/>
    <w:tmpl w:val="CBE8432A"/>
    <w:lvl w:ilvl="0" w:tplc="0D54C084">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4074CE"/>
    <w:multiLevelType w:val="hybridMultilevel"/>
    <w:tmpl w:val="41745240"/>
    <w:lvl w:ilvl="0" w:tplc="DD827064">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187449"/>
    <w:multiLevelType w:val="hybridMultilevel"/>
    <w:tmpl w:val="5AA27720"/>
    <w:lvl w:ilvl="0" w:tplc="A972140C">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970562"/>
    <w:multiLevelType w:val="hybridMultilevel"/>
    <w:tmpl w:val="DD6AE206"/>
    <w:lvl w:ilvl="0" w:tplc="7A849492">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4B0DA6"/>
    <w:multiLevelType w:val="hybridMultilevel"/>
    <w:tmpl w:val="82A6A5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3A3062"/>
    <w:multiLevelType w:val="hybridMultilevel"/>
    <w:tmpl w:val="F6EA2D30"/>
    <w:lvl w:ilvl="0" w:tplc="ED7664E0">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754CDF"/>
    <w:multiLevelType w:val="hybridMultilevel"/>
    <w:tmpl w:val="8F4A8A70"/>
    <w:lvl w:ilvl="0" w:tplc="6D9EAE4C">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537B7F"/>
    <w:multiLevelType w:val="hybridMultilevel"/>
    <w:tmpl w:val="7494F062"/>
    <w:lvl w:ilvl="0" w:tplc="81CE6074">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A6C5CE0"/>
    <w:multiLevelType w:val="hybridMultilevel"/>
    <w:tmpl w:val="2D264EEA"/>
    <w:lvl w:ilvl="0" w:tplc="B79A3C82">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A6398A"/>
    <w:multiLevelType w:val="hybridMultilevel"/>
    <w:tmpl w:val="E674722C"/>
    <w:lvl w:ilvl="0" w:tplc="A6E65F2A">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1"/>
  </w:num>
  <w:num w:numId="4">
    <w:abstractNumId w:val="13"/>
  </w:num>
  <w:num w:numId="5">
    <w:abstractNumId w:val="6"/>
  </w:num>
  <w:num w:numId="6">
    <w:abstractNumId w:val="2"/>
  </w:num>
  <w:num w:numId="7">
    <w:abstractNumId w:val="9"/>
  </w:num>
  <w:num w:numId="8">
    <w:abstractNumId w:val="3"/>
  </w:num>
  <w:num w:numId="9">
    <w:abstractNumId w:val="0"/>
  </w:num>
  <w:num w:numId="10">
    <w:abstractNumId w:val="12"/>
  </w:num>
  <w:num w:numId="11">
    <w:abstractNumId w:val="8"/>
  </w:num>
  <w:num w:numId="12">
    <w:abstractNumId w:val="15"/>
  </w:num>
  <w:num w:numId="13">
    <w:abstractNumId w:val="14"/>
  </w:num>
  <w:num w:numId="14">
    <w:abstractNumId w:val="4"/>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54"/>
    <w:rsid w:val="000000FB"/>
    <w:rsid w:val="00015C50"/>
    <w:rsid w:val="0001747B"/>
    <w:rsid w:val="00052925"/>
    <w:rsid w:val="00053489"/>
    <w:rsid w:val="000752E1"/>
    <w:rsid w:val="00093B9E"/>
    <w:rsid w:val="000B33DB"/>
    <w:rsid w:val="000C01DD"/>
    <w:rsid w:val="000C31CD"/>
    <w:rsid w:val="000C5C2F"/>
    <w:rsid w:val="000E2ACB"/>
    <w:rsid w:val="00110DBD"/>
    <w:rsid w:val="00111454"/>
    <w:rsid w:val="00150EF8"/>
    <w:rsid w:val="0017126C"/>
    <w:rsid w:val="00171612"/>
    <w:rsid w:val="001915E2"/>
    <w:rsid w:val="001A21E4"/>
    <w:rsid w:val="001B32F7"/>
    <w:rsid w:val="001B5EE2"/>
    <w:rsid w:val="001C72C7"/>
    <w:rsid w:val="001D5B21"/>
    <w:rsid w:val="001F2C1C"/>
    <w:rsid w:val="00245D72"/>
    <w:rsid w:val="00253CE2"/>
    <w:rsid w:val="00273C9B"/>
    <w:rsid w:val="0027414F"/>
    <w:rsid w:val="00277117"/>
    <w:rsid w:val="00296168"/>
    <w:rsid w:val="002A4958"/>
    <w:rsid w:val="002D437E"/>
    <w:rsid w:val="002D48AC"/>
    <w:rsid w:val="002D5928"/>
    <w:rsid w:val="002E381A"/>
    <w:rsid w:val="002F5B44"/>
    <w:rsid w:val="003029C1"/>
    <w:rsid w:val="00306259"/>
    <w:rsid w:val="00321130"/>
    <w:rsid w:val="003258AE"/>
    <w:rsid w:val="003363E3"/>
    <w:rsid w:val="003426EE"/>
    <w:rsid w:val="0034392A"/>
    <w:rsid w:val="0035032F"/>
    <w:rsid w:val="00351602"/>
    <w:rsid w:val="00374DEC"/>
    <w:rsid w:val="003A65CD"/>
    <w:rsid w:val="003C5801"/>
    <w:rsid w:val="003F20C8"/>
    <w:rsid w:val="003F46BD"/>
    <w:rsid w:val="00424ED7"/>
    <w:rsid w:val="00425689"/>
    <w:rsid w:val="0043691E"/>
    <w:rsid w:val="004431FA"/>
    <w:rsid w:val="00451E7B"/>
    <w:rsid w:val="00452B55"/>
    <w:rsid w:val="0046174E"/>
    <w:rsid w:val="004751CE"/>
    <w:rsid w:val="004A0137"/>
    <w:rsid w:val="004E3E75"/>
    <w:rsid w:val="004E6745"/>
    <w:rsid w:val="0050098F"/>
    <w:rsid w:val="00502F09"/>
    <w:rsid w:val="00507953"/>
    <w:rsid w:val="0053231F"/>
    <w:rsid w:val="00551534"/>
    <w:rsid w:val="00554DF3"/>
    <w:rsid w:val="00562278"/>
    <w:rsid w:val="00562708"/>
    <w:rsid w:val="00586583"/>
    <w:rsid w:val="005A7642"/>
    <w:rsid w:val="005B7A35"/>
    <w:rsid w:val="005C1EA3"/>
    <w:rsid w:val="005D1AFB"/>
    <w:rsid w:val="005D6955"/>
    <w:rsid w:val="005E0499"/>
    <w:rsid w:val="005F545F"/>
    <w:rsid w:val="00607D76"/>
    <w:rsid w:val="00615991"/>
    <w:rsid w:val="0062197B"/>
    <w:rsid w:val="0063457D"/>
    <w:rsid w:val="00642628"/>
    <w:rsid w:val="00643AB4"/>
    <w:rsid w:val="00651A0B"/>
    <w:rsid w:val="00665D08"/>
    <w:rsid w:val="006765F2"/>
    <w:rsid w:val="006A6DF7"/>
    <w:rsid w:val="006C5085"/>
    <w:rsid w:val="006D0F0F"/>
    <w:rsid w:val="00727DDC"/>
    <w:rsid w:val="00741951"/>
    <w:rsid w:val="0074767C"/>
    <w:rsid w:val="00787EE9"/>
    <w:rsid w:val="007910F2"/>
    <w:rsid w:val="00795301"/>
    <w:rsid w:val="007A4BB5"/>
    <w:rsid w:val="007B70B2"/>
    <w:rsid w:val="007C063B"/>
    <w:rsid w:val="007D2552"/>
    <w:rsid w:val="007E028B"/>
    <w:rsid w:val="007E6E18"/>
    <w:rsid w:val="007F71B9"/>
    <w:rsid w:val="007F7538"/>
    <w:rsid w:val="00817E3C"/>
    <w:rsid w:val="008243C1"/>
    <w:rsid w:val="008407EE"/>
    <w:rsid w:val="00845B2C"/>
    <w:rsid w:val="008525A9"/>
    <w:rsid w:val="00864744"/>
    <w:rsid w:val="00875A55"/>
    <w:rsid w:val="008A066C"/>
    <w:rsid w:val="008B3BEF"/>
    <w:rsid w:val="008C54F5"/>
    <w:rsid w:val="008D052B"/>
    <w:rsid w:val="008D5C43"/>
    <w:rsid w:val="008D66EE"/>
    <w:rsid w:val="008E2A77"/>
    <w:rsid w:val="008F3424"/>
    <w:rsid w:val="008F7718"/>
    <w:rsid w:val="009109F2"/>
    <w:rsid w:val="0091491D"/>
    <w:rsid w:val="00925E1E"/>
    <w:rsid w:val="0092692F"/>
    <w:rsid w:val="00926C77"/>
    <w:rsid w:val="00936B6E"/>
    <w:rsid w:val="00937862"/>
    <w:rsid w:val="00954062"/>
    <w:rsid w:val="009962DD"/>
    <w:rsid w:val="009A7C8E"/>
    <w:rsid w:val="009B0102"/>
    <w:rsid w:val="009B0266"/>
    <w:rsid w:val="009B79AD"/>
    <w:rsid w:val="009E59C3"/>
    <w:rsid w:val="00A0497C"/>
    <w:rsid w:val="00A079B4"/>
    <w:rsid w:val="00A228C5"/>
    <w:rsid w:val="00A246AC"/>
    <w:rsid w:val="00A36AD1"/>
    <w:rsid w:val="00A40910"/>
    <w:rsid w:val="00A507B7"/>
    <w:rsid w:val="00A70E5B"/>
    <w:rsid w:val="00A72876"/>
    <w:rsid w:val="00A859B0"/>
    <w:rsid w:val="00AB307C"/>
    <w:rsid w:val="00AB3503"/>
    <w:rsid w:val="00AB7ACC"/>
    <w:rsid w:val="00AE1D5D"/>
    <w:rsid w:val="00AE6AB2"/>
    <w:rsid w:val="00AF6E87"/>
    <w:rsid w:val="00B358D4"/>
    <w:rsid w:val="00B45A54"/>
    <w:rsid w:val="00B54A25"/>
    <w:rsid w:val="00B61A70"/>
    <w:rsid w:val="00B654B3"/>
    <w:rsid w:val="00B77A59"/>
    <w:rsid w:val="00B84079"/>
    <w:rsid w:val="00BB7D4F"/>
    <w:rsid w:val="00C11D6A"/>
    <w:rsid w:val="00C16A45"/>
    <w:rsid w:val="00C24640"/>
    <w:rsid w:val="00C253D6"/>
    <w:rsid w:val="00C4521D"/>
    <w:rsid w:val="00C700EB"/>
    <w:rsid w:val="00C81F2A"/>
    <w:rsid w:val="00C828D4"/>
    <w:rsid w:val="00C84363"/>
    <w:rsid w:val="00C8460B"/>
    <w:rsid w:val="00C85E47"/>
    <w:rsid w:val="00C9482C"/>
    <w:rsid w:val="00C948DE"/>
    <w:rsid w:val="00CF0B9C"/>
    <w:rsid w:val="00D015F2"/>
    <w:rsid w:val="00D039AB"/>
    <w:rsid w:val="00D12B75"/>
    <w:rsid w:val="00D158E0"/>
    <w:rsid w:val="00D34D76"/>
    <w:rsid w:val="00D351B1"/>
    <w:rsid w:val="00D44D78"/>
    <w:rsid w:val="00D45BD7"/>
    <w:rsid w:val="00D5590F"/>
    <w:rsid w:val="00DA1224"/>
    <w:rsid w:val="00DA756D"/>
    <w:rsid w:val="00DB3C19"/>
    <w:rsid w:val="00DC4414"/>
    <w:rsid w:val="00DE1885"/>
    <w:rsid w:val="00E10A6D"/>
    <w:rsid w:val="00E11B78"/>
    <w:rsid w:val="00E60E97"/>
    <w:rsid w:val="00E72F38"/>
    <w:rsid w:val="00E82A48"/>
    <w:rsid w:val="00E84B90"/>
    <w:rsid w:val="00EA4245"/>
    <w:rsid w:val="00EC2CEE"/>
    <w:rsid w:val="00EE5923"/>
    <w:rsid w:val="00EF060F"/>
    <w:rsid w:val="00F01D77"/>
    <w:rsid w:val="00F1547E"/>
    <w:rsid w:val="00F27922"/>
    <w:rsid w:val="00F4591B"/>
    <w:rsid w:val="00F72150"/>
    <w:rsid w:val="00F81997"/>
    <w:rsid w:val="00FA74FE"/>
    <w:rsid w:val="00FB14A9"/>
    <w:rsid w:val="00FB3418"/>
    <w:rsid w:val="00FB649D"/>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10A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E10A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A54"/>
    <w:rPr>
      <w:b/>
      <w:bCs/>
    </w:rPr>
  </w:style>
  <w:style w:type="character" w:styleId="Hyperlink">
    <w:name w:val="Hyperlink"/>
    <w:basedOn w:val="DefaultParagraphFont"/>
    <w:uiPriority w:val="99"/>
    <w:unhideWhenUsed/>
    <w:rsid w:val="00E10A6D"/>
    <w:rPr>
      <w:color w:val="0000FF" w:themeColor="hyperlink"/>
      <w:u w:val="single"/>
    </w:rPr>
  </w:style>
  <w:style w:type="character" w:customStyle="1" w:styleId="Heading4Char">
    <w:name w:val="Heading 4 Char"/>
    <w:basedOn w:val="DefaultParagraphFont"/>
    <w:link w:val="Heading4"/>
    <w:uiPriority w:val="9"/>
    <w:rsid w:val="00E10A6D"/>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10A6D"/>
  </w:style>
  <w:style w:type="paragraph" w:styleId="NormalWeb">
    <w:name w:val="Normal (Web)"/>
    <w:basedOn w:val="Normal"/>
    <w:uiPriority w:val="99"/>
    <w:unhideWhenUsed/>
    <w:rsid w:val="00E10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10A6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B77A59"/>
    <w:rPr>
      <w:rFonts w:asciiTheme="majorHAnsi" w:eastAsiaTheme="majorEastAsia" w:hAnsiTheme="majorHAnsi" w:cstheme="majorBidi"/>
      <w:b/>
      <w:bCs/>
      <w:color w:val="365F91" w:themeColor="accent1" w:themeShade="BF"/>
      <w:sz w:val="28"/>
      <w:szCs w:val="28"/>
    </w:rPr>
  </w:style>
  <w:style w:type="character" w:customStyle="1" w:styleId="58cl">
    <w:name w:val="_58cl"/>
    <w:basedOn w:val="DefaultParagraphFont"/>
    <w:rsid w:val="00DC4414"/>
  </w:style>
  <w:style w:type="character" w:customStyle="1" w:styleId="58cm">
    <w:name w:val="_58cm"/>
    <w:basedOn w:val="DefaultParagraphFont"/>
    <w:rsid w:val="00DC4414"/>
  </w:style>
  <w:style w:type="paragraph" w:styleId="ListParagraph">
    <w:name w:val="List Paragraph"/>
    <w:basedOn w:val="Normal"/>
    <w:uiPriority w:val="34"/>
    <w:qFormat/>
    <w:rsid w:val="00015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A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E10A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E10A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A54"/>
    <w:rPr>
      <w:b/>
      <w:bCs/>
    </w:rPr>
  </w:style>
  <w:style w:type="character" w:styleId="Hyperlink">
    <w:name w:val="Hyperlink"/>
    <w:basedOn w:val="DefaultParagraphFont"/>
    <w:uiPriority w:val="99"/>
    <w:unhideWhenUsed/>
    <w:rsid w:val="00E10A6D"/>
    <w:rPr>
      <w:color w:val="0000FF" w:themeColor="hyperlink"/>
      <w:u w:val="single"/>
    </w:rPr>
  </w:style>
  <w:style w:type="character" w:customStyle="1" w:styleId="Heading4Char">
    <w:name w:val="Heading 4 Char"/>
    <w:basedOn w:val="DefaultParagraphFont"/>
    <w:link w:val="Heading4"/>
    <w:uiPriority w:val="9"/>
    <w:rsid w:val="00E10A6D"/>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E10A6D"/>
  </w:style>
  <w:style w:type="paragraph" w:styleId="NormalWeb">
    <w:name w:val="Normal (Web)"/>
    <w:basedOn w:val="Normal"/>
    <w:uiPriority w:val="99"/>
    <w:unhideWhenUsed/>
    <w:rsid w:val="00E10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E10A6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B77A59"/>
    <w:rPr>
      <w:rFonts w:asciiTheme="majorHAnsi" w:eastAsiaTheme="majorEastAsia" w:hAnsiTheme="majorHAnsi" w:cstheme="majorBidi"/>
      <w:b/>
      <w:bCs/>
      <w:color w:val="365F91" w:themeColor="accent1" w:themeShade="BF"/>
      <w:sz w:val="28"/>
      <w:szCs w:val="28"/>
    </w:rPr>
  </w:style>
  <w:style w:type="character" w:customStyle="1" w:styleId="58cl">
    <w:name w:val="_58cl"/>
    <w:basedOn w:val="DefaultParagraphFont"/>
    <w:rsid w:val="00DC4414"/>
  </w:style>
  <w:style w:type="character" w:customStyle="1" w:styleId="58cm">
    <w:name w:val="_58cm"/>
    <w:basedOn w:val="DefaultParagraphFont"/>
    <w:rsid w:val="00DC4414"/>
  </w:style>
  <w:style w:type="paragraph" w:styleId="ListParagraph">
    <w:name w:val="List Paragraph"/>
    <w:basedOn w:val="Normal"/>
    <w:uiPriority w:val="34"/>
    <w:qFormat/>
    <w:rsid w:val="0001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3122">
      <w:bodyDiv w:val="1"/>
      <w:marLeft w:val="0"/>
      <w:marRight w:val="0"/>
      <w:marTop w:val="0"/>
      <w:marBottom w:val="0"/>
      <w:divBdr>
        <w:top w:val="none" w:sz="0" w:space="0" w:color="auto"/>
        <w:left w:val="none" w:sz="0" w:space="0" w:color="auto"/>
        <w:bottom w:val="none" w:sz="0" w:space="0" w:color="auto"/>
        <w:right w:val="none" w:sz="0" w:space="0" w:color="auto"/>
      </w:divBdr>
    </w:div>
    <w:div w:id="154036721">
      <w:bodyDiv w:val="1"/>
      <w:marLeft w:val="0"/>
      <w:marRight w:val="0"/>
      <w:marTop w:val="0"/>
      <w:marBottom w:val="0"/>
      <w:divBdr>
        <w:top w:val="none" w:sz="0" w:space="0" w:color="auto"/>
        <w:left w:val="none" w:sz="0" w:space="0" w:color="auto"/>
        <w:bottom w:val="none" w:sz="0" w:space="0" w:color="auto"/>
        <w:right w:val="none" w:sz="0" w:space="0" w:color="auto"/>
      </w:divBdr>
    </w:div>
    <w:div w:id="234241427">
      <w:bodyDiv w:val="1"/>
      <w:marLeft w:val="0"/>
      <w:marRight w:val="0"/>
      <w:marTop w:val="0"/>
      <w:marBottom w:val="0"/>
      <w:divBdr>
        <w:top w:val="none" w:sz="0" w:space="0" w:color="auto"/>
        <w:left w:val="none" w:sz="0" w:space="0" w:color="auto"/>
        <w:bottom w:val="none" w:sz="0" w:space="0" w:color="auto"/>
        <w:right w:val="none" w:sz="0" w:space="0" w:color="auto"/>
      </w:divBdr>
    </w:div>
    <w:div w:id="314068975">
      <w:bodyDiv w:val="1"/>
      <w:marLeft w:val="0"/>
      <w:marRight w:val="0"/>
      <w:marTop w:val="0"/>
      <w:marBottom w:val="0"/>
      <w:divBdr>
        <w:top w:val="none" w:sz="0" w:space="0" w:color="auto"/>
        <w:left w:val="none" w:sz="0" w:space="0" w:color="auto"/>
        <w:bottom w:val="none" w:sz="0" w:space="0" w:color="auto"/>
        <w:right w:val="none" w:sz="0" w:space="0" w:color="auto"/>
      </w:divBdr>
    </w:div>
    <w:div w:id="362022808">
      <w:bodyDiv w:val="1"/>
      <w:marLeft w:val="0"/>
      <w:marRight w:val="0"/>
      <w:marTop w:val="0"/>
      <w:marBottom w:val="0"/>
      <w:divBdr>
        <w:top w:val="none" w:sz="0" w:space="0" w:color="auto"/>
        <w:left w:val="none" w:sz="0" w:space="0" w:color="auto"/>
        <w:bottom w:val="none" w:sz="0" w:space="0" w:color="auto"/>
        <w:right w:val="none" w:sz="0" w:space="0" w:color="auto"/>
      </w:divBdr>
    </w:div>
    <w:div w:id="463233875">
      <w:bodyDiv w:val="1"/>
      <w:marLeft w:val="0"/>
      <w:marRight w:val="0"/>
      <w:marTop w:val="0"/>
      <w:marBottom w:val="0"/>
      <w:divBdr>
        <w:top w:val="none" w:sz="0" w:space="0" w:color="auto"/>
        <w:left w:val="none" w:sz="0" w:space="0" w:color="auto"/>
        <w:bottom w:val="none" w:sz="0" w:space="0" w:color="auto"/>
        <w:right w:val="none" w:sz="0" w:space="0" w:color="auto"/>
      </w:divBdr>
    </w:div>
    <w:div w:id="628513724">
      <w:bodyDiv w:val="1"/>
      <w:marLeft w:val="0"/>
      <w:marRight w:val="0"/>
      <w:marTop w:val="0"/>
      <w:marBottom w:val="0"/>
      <w:divBdr>
        <w:top w:val="none" w:sz="0" w:space="0" w:color="auto"/>
        <w:left w:val="none" w:sz="0" w:space="0" w:color="auto"/>
        <w:bottom w:val="none" w:sz="0" w:space="0" w:color="auto"/>
        <w:right w:val="none" w:sz="0" w:space="0" w:color="auto"/>
      </w:divBdr>
    </w:div>
    <w:div w:id="656303331">
      <w:bodyDiv w:val="1"/>
      <w:marLeft w:val="0"/>
      <w:marRight w:val="0"/>
      <w:marTop w:val="0"/>
      <w:marBottom w:val="0"/>
      <w:divBdr>
        <w:top w:val="none" w:sz="0" w:space="0" w:color="auto"/>
        <w:left w:val="none" w:sz="0" w:space="0" w:color="auto"/>
        <w:bottom w:val="none" w:sz="0" w:space="0" w:color="auto"/>
        <w:right w:val="none" w:sz="0" w:space="0" w:color="auto"/>
      </w:divBdr>
    </w:div>
    <w:div w:id="741563785">
      <w:bodyDiv w:val="1"/>
      <w:marLeft w:val="0"/>
      <w:marRight w:val="0"/>
      <w:marTop w:val="0"/>
      <w:marBottom w:val="0"/>
      <w:divBdr>
        <w:top w:val="none" w:sz="0" w:space="0" w:color="auto"/>
        <w:left w:val="none" w:sz="0" w:space="0" w:color="auto"/>
        <w:bottom w:val="none" w:sz="0" w:space="0" w:color="auto"/>
        <w:right w:val="none" w:sz="0" w:space="0" w:color="auto"/>
      </w:divBdr>
    </w:div>
    <w:div w:id="801919901">
      <w:bodyDiv w:val="1"/>
      <w:marLeft w:val="0"/>
      <w:marRight w:val="0"/>
      <w:marTop w:val="0"/>
      <w:marBottom w:val="0"/>
      <w:divBdr>
        <w:top w:val="none" w:sz="0" w:space="0" w:color="auto"/>
        <w:left w:val="none" w:sz="0" w:space="0" w:color="auto"/>
        <w:bottom w:val="none" w:sz="0" w:space="0" w:color="auto"/>
        <w:right w:val="none" w:sz="0" w:space="0" w:color="auto"/>
      </w:divBdr>
    </w:div>
    <w:div w:id="805315555">
      <w:bodyDiv w:val="1"/>
      <w:marLeft w:val="0"/>
      <w:marRight w:val="0"/>
      <w:marTop w:val="0"/>
      <w:marBottom w:val="0"/>
      <w:divBdr>
        <w:top w:val="none" w:sz="0" w:space="0" w:color="auto"/>
        <w:left w:val="none" w:sz="0" w:space="0" w:color="auto"/>
        <w:bottom w:val="none" w:sz="0" w:space="0" w:color="auto"/>
        <w:right w:val="none" w:sz="0" w:space="0" w:color="auto"/>
      </w:divBdr>
    </w:div>
    <w:div w:id="949436370">
      <w:bodyDiv w:val="1"/>
      <w:marLeft w:val="0"/>
      <w:marRight w:val="0"/>
      <w:marTop w:val="0"/>
      <w:marBottom w:val="0"/>
      <w:divBdr>
        <w:top w:val="none" w:sz="0" w:space="0" w:color="auto"/>
        <w:left w:val="none" w:sz="0" w:space="0" w:color="auto"/>
        <w:bottom w:val="none" w:sz="0" w:space="0" w:color="auto"/>
        <w:right w:val="none" w:sz="0" w:space="0" w:color="auto"/>
      </w:divBdr>
    </w:div>
    <w:div w:id="993024176">
      <w:bodyDiv w:val="1"/>
      <w:marLeft w:val="0"/>
      <w:marRight w:val="0"/>
      <w:marTop w:val="0"/>
      <w:marBottom w:val="0"/>
      <w:divBdr>
        <w:top w:val="none" w:sz="0" w:space="0" w:color="auto"/>
        <w:left w:val="none" w:sz="0" w:space="0" w:color="auto"/>
        <w:bottom w:val="none" w:sz="0" w:space="0" w:color="auto"/>
        <w:right w:val="none" w:sz="0" w:space="0" w:color="auto"/>
      </w:divBdr>
    </w:div>
    <w:div w:id="1027298101">
      <w:bodyDiv w:val="1"/>
      <w:marLeft w:val="0"/>
      <w:marRight w:val="0"/>
      <w:marTop w:val="0"/>
      <w:marBottom w:val="0"/>
      <w:divBdr>
        <w:top w:val="none" w:sz="0" w:space="0" w:color="auto"/>
        <w:left w:val="none" w:sz="0" w:space="0" w:color="auto"/>
        <w:bottom w:val="none" w:sz="0" w:space="0" w:color="auto"/>
        <w:right w:val="none" w:sz="0" w:space="0" w:color="auto"/>
      </w:divBdr>
    </w:div>
    <w:div w:id="1031687109">
      <w:bodyDiv w:val="1"/>
      <w:marLeft w:val="0"/>
      <w:marRight w:val="0"/>
      <w:marTop w:val="0"/>
      <w:marBottom w:val="0"/>
      <w:divBdr>
        <w:top w:val="none" w:sz="0" w:space="0" w:color="auto"/>
        <w:left w:val="none" w:sz="0" w:space="0" w:color="auto"/>
        <w:bottom w:val="none" w:sz="0" w:space="0" w:color="auto"/>
        <w:right w:val="none" w:sz="0" w:space="0" w:color="auto"/>
      </w:divBdr>
    </w:div>
    <w:div w:id="1090934646">
      <w:bodyDiv w:val="1"/>
      <w:marLeft w:val="0"/>
      <w:marRight w:val="0"/>
      <w:marTop w:val="0"/>
      <w:marBottom w:val="0"/>
      <w:divBdr>
        <w:top w:val="none" w:sz="0" w:space="0" w:color="auto"/>
        <w:left w:val="none" w:sz="0" w:space="0" w:color="auto"/>
        <w:bottom w:val="none" w:sz="0" w:space="0" w:color="auto"/>
        <w:right w:val="none" w:sz="0" w:space="0" w:color="auto"/>
      </w:divBdr>
    </w:div>
    <w:div w:id="1214345338">
      <w:bodyDiv w:val="1"/>
      <w:marLeft w:val="0"/>
      <w:marRight w:val="0"/>
      <w:marTop w:val="0"/>
      <w:marBottom w:val="0"/>
      <w:divBdr>
        <w:top w:val="none" w:sz="0" w:space="0" w:color="auto"/>
        <w:left w:val="none" w:sz="0" w:space="0" w:color="auto"/>
        <w:bottom w:val="none" w:sz="0" w:space="0" w:color="auto"/>
        <w:right w:val="none" w:sz="0" w:space="0" w:color="auto"/>
      </w:divBdr>
    </w:div>
    <w:div w:id="1218511914">
      <w:bodyDiv w:val="1"/>
      <w:marLeft w:val="0"/>
      <w:marRight w:val="0"/>
      <w:marTop w:val="0"/>
      <w:marBottom w:val="0"/>
      <w:divBdr>
        <w:top w:val="none" w:sz="0" w:space="0" w:color="auto"/>
        <w:left w:val="none" w:sz="0" w:space="0" w:color="auto"/>
        <w:bottom w:val="none" w:sz="0" w:space="0" w:color="auto"/>
        <w:right w:val="none" w:sz="0" w:space="0" w:color="auto"/>
      </w:divBdr>
    </w:div>
    <w:div w:id="1372069843">
      <w:bodyDiv w:val="1"/>
      <w:marLeft w:val="0"/>
      <w:marRight w:val="0"/>
      <w:marTop w:val="0"/>
      <w:marBottom w:val="0"/>
      <w:divBdr>
        <w:top w:val="none" w:sz="0" w:space="0" w:color="auto"/>
        <w:left w:val="none" w:sz="0" w:space="0" w:color="auto"/>
        <w:bottom w:val="none" w:sz="0" w:space="0" w:color="auto"/>
        <w:right w:val="none" w:sz="0" w:space="0" w:color="auto"/>
      </w:divBdr>
    </w:div>
    <w:div w:id="1420131343">
      <w:bodyDiv w:val="1"/>
      <w:marLeft w:val="0"/>
      <w:marRight w:val="0"/>
      <w:marTop w:val="0"/>
      <w:marBottom w:val="0"/>
      <w:divBdr>
        <w:top w:val="none" w:sz="0" w:space="0" w:color="auto"/>
        <w:left w:val="none" w:sz="0" w:space="0" w:color="auto"/>
        <w:bottom w:val="none" w:sz="0" w:space="0" w:color="auto"/>
        <w:right w:val="none" w:sz="0" w:space="0" w:color="auto"/>
      </w:divBdr>
    </w:div>
    <w:div w:id="1435788136">
      <w:bodyDiv w:val="1"/>
      <w:marLeft w:val="0"/>
      <w:marRight w:val="0"/>
      <w:marTop w:val="0"/>
      <w:marBottom w:val="0"/>
      <w:divBdr>
        <w:top w:val="none" w:sz="0" w:space="0" w:color="auto"/>
        <w:left w:val="none" w:sz="0" w:space="0" w:color="auto"/>
        <w:bottom w:val="none" w:sz="0" w:space="0" w:color="auto"/>
        <w:right w:val="none" w:sz="0" w:space="0" w:color="auto"/>
      </w:divBdr>
    </w:div>
    <w:div w:id="1453863673">
      <w:bodyDiv w:val="1"/>
      <w:marLeft w:val="0"/>
      <w:marRight w:val="0"/>
      <w:marTop w:val="0"/>
      <w:marBottom w:val="0"/>
      <w:divBdr>
        <w:top w:val="none" w:sz="0" w:space="0" w:color="auto"/>
        <w:left w:val="none" w:sz="0" w:space="0" w:color="auto"/>
        <w:bottom w:val="none" w:sz="0" w:space="0" w:color="auto"/>
        <w:right w:val="none" w:sz="0" w:space="0" w:color="auto"/>
      </w:divBdr>
    </w:div>
    <w:div w:id="1494488991">
      <w:bodyDiv w:val="1"/>
      <w:marLeft w:val="0"/>
      <w:marRight w:val="0"/>
      <w:marTop w:val="0"/>
      <w:marBottom w:val="0"/>
      <w:divBdr>
        <w:top w:val="none" w:sz="0" w:space="0" w:color="auto"/>
        <w:left w:val="none" w:sz="0" w:space="0" w:color="auto"/>
        <w:bottom w:val="none" w:sz="0" w:space="0" w:color="auto"/>
        <w:right w:val="none" w:sz="0" w:space="0" w:color="auto"/>
      </w:divBdr>
    </w:div>
    <w:div w:id="1503859049">
      <w:bodyDiv w:val="1"/>
      <w:marLeft w:val="0"/>
      <w:marRight w:val="0"/>
      <w:marTop w:val="0"/>
      <w:marBottom w:val="0"/>
      <w:divBdr>
        <w:top w:val="none" w:sz="0" w:space="0" w:color="auto"/>
        <w:left w:val="none" w:sz="0" w:space="0" w:color="auto"/>
        <w:bottom w:val="none" w:sz="0" w:space="0" w:color="auto"/>
        <w:right w:val="none" w:sz="0" w:space="0" w:color="auto"/>
      </w:divBdr>
    </w:div>
    <w:div w:id="1682589947">
      <w:bodyDiv w:val="1"/>
      <w:marLeft w:val="0"/>
      <w:marRight w:val="0"/>
      <w:marTop w:val="0"/>
      <w:marBottom w:val="0"/>
      <w:divBdr>
        <w:top w:val="none" w:sz="0" w:space="0" w:color="auto"/>
        <w:left w:val="none" w:sz="0" w:space="0" w:color="auto"/>
        <w:bottom w:val="none" w:sz="0" w:space="0" w:color="auto"/>
        <w:right w:val="none" w:sz="0" w:space="0" w:color="auto"/>
      </w:divBdr>
    </w:div>
    <w:div w:id="1777556079">
      <w:bodyDiv w:val="1"/>
      <w:marLeft w:val="0"/>
      <w:marRight w:val="0"/>
      <w:marTop w:val="0"/>
      <w:marBottom w:val="0"/>
      <w:divBdr>
        <w:top w:val="none" w:sz="0" w:space="0" w:color="auto"/>
        <w:left w:val="none" w:sz="0" w:space="0" w:color="auto"/>
        <w:bottom w:val="none" w:sz="0" w:space="0" w:color="auto"/>
        <w:right w:val="none" w:sz="0" w:space="0" w:color="auto"/>
      </w:divBdr>
      <w:divsChild>
        <w:div w:id="283728848">
          <w:marLeft w:val="0"/>
          <w:marRight w:val="0"/>
          <w:marTop w:val="0"/>
          <w:marBottom w:val="0"/>
          <w:divBdr>
            <w:top w:val="single" w:sz="6" w:space="8" w:color="E2E2E3"/>
            <w:left w:val="none" w:sz="0" w:space="8" w:color="auto"/>
            <w:bottom w:val="single" w:sz="6" w:space="8" w:color="E2E2E3"/>
            <w:right w:val="none" w:sz="0" w:space="8" w:color="auto"/>
          </w:divBdr>
          <w:divsChild>
            <w:div w:id="16505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5731">
      <w:bodyDiv w:val="1"/>
      <w:marLeft w:val="0"/>
      <w:marRight w:val="0"/>
      <w:marTop w:val="0"/>
      <w:marBottom w:val="0"/>
      <w:divBdr>
        <w:top w:val="none" w:sz="0" w:space="0" w:color="auto"/>
        <w:left w:val="none" w:sz="0" w:space="0" w:color="auto"/>
        <w:bottom w:val="none" w:sz="0" w:space="0" w:color="auto"/>
        <w:right w:val="none" w:sz="0" w:space="0" w:color="auto"/>
      </w:divBdr>
    </w:div>
    <w:div w:id="2014141592">
      <w:bodyDiv w:val="1"/>
      <w:marLeft w:val="0"/>
      <w:marRight w:val="0"/>
      <w:marTop w:val="0"/>
      <w:marBottom w:val="0"/>
      <w:divBdr>
        <w:top w:val="none" w:sz="0" w:space="0" w:color="auto"/>
        <w:left w:val="none" w:sz="0" w:space="0" w:color="auto"/>
        <w:bottom w:val="none" w:sz="0" w:space="0" w:color="auto"/>
        <w:right w:val="none" w:sz="0" w:space="0" w:color="auto"/>
      </w:divBdr>
    </w:div>
    <w:div w:id="2055933030">
      <w:bodyDiv w:val="1"/>
      <w:marLeft w:val="0"/>
      <w:marRight w:val="0"/>
      <w:marTop w:val="0"/>
      <w:marBottom w:val="0"/>
      <w:divBdr>
        <w:top w:val="none" w:sz="0" w:space="0" w:color="auto"/>
        <w:left w:val="none" w:sz="0" w:space="0" w:color="auto"/>
        <w:bottom w:val="none" w:sz="0" w:space="0" w:color="auto"/>
        <w:right w:val="none" w:sz="0" w:space="0" w:color="auto"/>
      </w:divBdr>
    </w:div>
    <w:div w:id="20836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uact=8&amp;docid=1QzI1ylZdXxA_M&amp;tbnid=e08V3baoq_ByyM:&amp;ved=0CAUQjRw&amp;url=http://ombuds-blog.blogspot.com/2009_02_01_archive.html&amp;ei=1oRtU8moCZKEogT7g4CwDA&amp;bvm=bv.66330100,d.aWw&amp;psig=AFQjCNFl1QWQhquAjUziMUet9xo8zyAQvA&amp;ust=1399772754608915" TargetMode="External"/><Relationship Id="rId13" Type="http://schemas.openxmlformats.org/officeDocument/2006/relationships/hyperlink" Target="http://www.nmlegis.gov/lcs/legislator_details.aspx?SPONCODE=SMOOR" TargetMode="External"/><Relationship Id="rId18" Type="http://schemas.openxmlformats.org/officeDocument/2006/relationships/hyperlink" Target="http://www.nmlegis.gov/lcs/legislator_details.aspx?SPONCODE=HPACH" TargetMode="External"/><Relationship Id="rId26" Type="http://schemas.openxmlformats.org/officeDocument/2006/relationships/hyperlink" Target="http://www.nmlegis.gov/lcs/legislator_details.aspx?SPONCODE=HCROW" TargetMode="External"/><Relationship Id="rId39" Type="http://schemas.openxmlformats.org/officeDocument/2006/relationships/hyperlink" Target="http://www.nmlegis.gov/lcs/legislator_details.aspx?SPONCODE=SPIRT" TargetMode="External"/><Relationship Id="rId3" Type="http://schemas.microsoft.com/office/2007/relationships/stylesWithEffects" Target="stylesWithEffects.xml"/><Relationship Id="rId21" Type="http://schemas.openxmlformats.org/officeDocument/2006/relationships/hyperlink" Target="http://www.nmlegis.gov/lcs/legislator_details.aspx?SPONCODE=HMONR" TargetMode="External"/><Relationship Id="rId34" Type="http://schemas.openxmlformats.org/officeDocument/2006/relationships/hyperlink" Target="http://www.nmlegis.gov/lcs/legislator_details.aspx?SPONCODE=HYOMO" TargetMode="External"/><Relationship Id="rId42" Type="http://schemas.openxmlformats.org/officeDocument/2006/relationships/theme" Target="theme/theme1.xml"/><Relationship Id="rId7" Type="http://schemas.openxmlformats.org/officeDocument/2006/relationships/image" Target="cid:D7B0D17E-3693-4921-A9FC-EB95D83E66FF@unm.edu" TargetMode="External"/><Relationship Id="rId12" Type="http://schemas.openxmlformats.org/officeDocument/2006/relationships/hyperlink" Target="http://www.nmlegis.gov/lcs/legislator_details.aspx?SPONCODE=SSMIT" TargetMode="External"/><Relationship Id="rId17" Type="http://schemas.openxmlformats.org/officeDocument/2006/relationships/hyperlink" Target="http://www.nmlegis.gov/lcs/legislator_details.aspx?SPONCODE=HGENN" TargetMode="External"/><Relationship Id="rId25" Type="http://schemas.openxmlformats.org/officeDocument/2006/relationships/hyperlink" Target="http://www.nmlegis.gov/lcs/legislator_details.aspx?SPONCODE=HMAEB" TargetMode="External"/><Relationship Id="rId33" Type="http://schemas.openxmlformats.org/officeDocument/2006/relationships/hyperlink" Target="http://www.nmlegis.gov/lcs/legislator_details.aspx?SPONCODE=HNUNE" TargetMode="External"/><Relationship Id="rId38" Type="http://schemas.openxmlformats.org/officeDocument/2006/relationships/hyperlink" Target="http://www.nmlegis.gov/lcs/legislator_details.aspx?SPONCODE=HSALA" TargetMode="External"/><Relationship Id="rId2" Type="http://schemas.openxmlformats.org/officeDocument/2006/relationships/styles" Target="styles.xml"/><Relationship Id="rId16" Type="http://schemas.openxmlformats.org/officeDocument/2006/relationships/hyperlink" Target="http://www.nmlegis.gov/lcs/legislator_details.aspx?SPONCODE=SSTEW" TargetMode="External"/><Relationship Id="rId20" Type="http://schemas.openxmlformats.org/officeDocument/2006/relationships/hyperlink" Target="http://www.nmlegis.gov/lcs/legislator_details.aspx?SPONCODE=HREHM" TargetMode="External"/><Relationship Id="rId29" Type="http://schemas.openxmlformats.org/officeDocument/2006/relationships/hyperlink" Target="http://www.nmlegis.gov/lcs/legislator_details.aspx?SPONCODE=HPACH"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mlegis.gov/lcs/legislator_details.aspx?SPONCODE=SMUNO" TargetMode="External"/><Relationship Id="rId24" Type="http://schemas.openxmlformats.org/officeDocument/2006/relationships/hyperlink" Target="http://www.nmlegis.gov/lcs/legislator_details.aspx?SPONCODE=SIVEY" TargetMode="External"/><Relationship Id="rId32" Type="http://schemas.openxmlformats.org/officeDocument/2006/relationships/hyperlink" Target="http://www.nmlegis.gov/lcs/legislator_details.aspx?SPONCODE=HPACH" TargetMode="External"/><Relationship Id="rId37" Type="http://schemas.openxmlformats.org/officeDocument/2006/relationships/hyperlink" Target="http://www.nmlegis.gov/lcs/legislator_details.aspx?SPONCODE=HTRUJ" TargetMode="External"/><Relationship Id="rId40" Type="http://schemas.openxmlformats.org/officeDocument/2006/relationships/hyperlink" Target="http://www.nmlegis.gov/lcs/legislator_details.aspx?SPONCODE=SNEVI" TargetMode="External"/><Relationship Id="rId5" Type="http://schemas.openxmlformats.org/officeDocument/2006/relationships/webSettings" Target="webSettings.xml"/><Relationship Id="rId15" Type="http://schemas.openxmlformats.org/officeDocument/2006/relationships/hyperlink" Target="http://www.nmlegis.gov/lcs/legislator_details.aspx?SPONCODE=SCAND" TargetMode="External"/><Relationship Id="rId23" Type="http://schemas.openxmlformats.org/officeDocument/2006/relationships/hyperlink" Target="http://www.nmlegis.gov/lcs/legislator_details.aspx?SPONCODE=HGENN" TargetMode="External"/><Relationship Id="rId28" Type="http://schemas.openxmlformats.org/officeDocument/2006/relationships/hyperlink" Target="http://www.nmlegis.gov/lcs/legislator_details.aspx?SPONCODE=SPAPE" TargetMode="External"/><Relationship Id="rId36" Type="http://schemas.openxmlformats.org/officeDocument/2006/relationships/hyperlink" Target="http://www.nmlegis.gov/lcs/legislator_details.aspx?SPONCODE=SSMIT" TargetMode="External"/><Relationship Id="rId10" Type="http://schemas.openxmlformats.org/officeDocument/2006/relationships/image" Target="https://encrypted-tbn1.gstatic.com/images?q=tbn:ANd9GcTqKdyIUhRbGCc5IeCHSoQNyvuv9iKTej_d3ApzMVIEEWKYYxa9" TargetMode="External"/><Relationship Id="rId19" Type="http://schemas.openxmlformats.org/officeDocument/2006/relationships/hyperlink" Target="http://www.nmlegis.gov/lcs/legislator_details.aspx?SPONCODE=HWOOL" TargetMode="External"/><Relationship Id="rId31" Type="http://schemas.openxmlformats.org/officeDocument/2006/relationships/hyperlink" Target="http://www.nmlegis.gov/lcs/legislator_details.aspx?SPONCODE=HMA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mlegis.gov/lcs/legislator_details.aspx?SPONCODE=HSMIJ" TargetMode="External"/><Relationship Id="rId22" Type="http://schemas.openxmlformats.org/officeDocument/2006/relationships/hyperlink" Target="http://www.nmlegis.gov/lcs/legislator_details.aspx?SPONCODE=SRODR" TargetMode="External"/><Relationship Id="rId27" Type="http://schemas.openxmlformats.org/officeDocument/2006/relationships/hyperlink" Target="http://www.nmlegis.gov/lcs/legislator_details.aspx?SPONCODE=HMCMI" TargetMode="External"/><Relationship Id="rId30" Type="http://schemas.openxmlformats.org/officeDocument/2006/relationships/hyperlink" Target="http://www.nmlegis.gov/lcs/legislator_details.aspx?SPONCODE=SWIRT" TargetMode="External"/><Relationship Id="rId35" Type="http://schemas.openxmlformats.org/officeDocument/2006/relationships/hyperlink" Target="http://www.nmlegis.gov/lcs/legislator_details.aspx?SPONCODE=HV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dc:creator>
  <cp:lastModifiedBy>Latayah R. York</cp:lastModifiedBy>
  <cp:revision>2</cp:revision>
  <dcterms:created xsi:type="dcterms:W3CDTF">2016-03-17T19:31:00Z</dcterms:created>
  <dcterms:modified xsi:type="dcterms:W3CDTF">2016-03-17T19:31:00Z</dcterms:modified>
</cp:coreProperties>
</file>